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8CEF" w14:textId="365908CB" w:rsidR="00353879" w:rsidRPr="00D67F85" w:rsidRDefault="00353879" w:rsidP="00353879">
      <w:pPr>
        <w:jc w:val="center"/>
        <w:rPr>
          <w:b/>
          <w:bCs/>
          <w:color w:val="0070C0"/>
          <w:szCs w:val="28"/>
        </w:rPr>
      </w:pPr>
      <w:r w:rsidRPr="00D67F85">
        <w:rPr>
          <w:b/>
          <w:bCs/>
          <w:color w:val="0070C0"/>
          <w:szCs w:val="28"/>
        </w:rPr>
        <w:t>Curt Bonk, Indiana University</w:t>
      </w:r>
    </w:p>
    <w:p w14:paraId="742042F1" w14:textId="0C7FC662" w:rsidR="00353879" w:rsidRPr="00D67F85" w:rsidRDefault="00353879" w:rsidP="00353879">
      <w:pPr>
        <w:jc w:val="center"/>
        <w:rPr>
          <w:b/>
          <w:bCs/>
          <w:color w:val="0070C0"/>
          <w:szCs w:val="28"/>
        </w:rPr>
      </w:pPr>
      <w:r w:rsidRPr="00D67F85">
        <w:rPr>
          <w:b/>
          <w:bCs/>
          <w:color w:val="0070C0"/>
          <w:szCs w:val="28"/>
        </w:rPr>
        <w:t xml:space="preserve">The Evolution of Teaching Philosophies </w:t>
      </w:r>
    </w:p>
    <w:p w14:paraId="1FAF7B79" w14:textId="741AFFB2" w:rsidR="00421CEB" w:rsidRPr="00D67F85" w:rsidRDefault="000303D0" w:rsidP="00803B8B">
      <w:pPr>
        <w:jc w:val="center"/>
        <w:rPr>
          <w:b/>
          <w:bCs/>
          <w:color w:val="0070C0"/>
          <w:szCs w:val="28"/>
        </w:rPr>
      </w:pPr>
      <w:r w:rsidRPr="00D67F85">
        <w:rPr>
          <w:b/>
          <w:bCs/>
          <w:color w:val="0070C0"/>
          <w:szCs w:val="28"/>
        </w:rPr>
        <w:t>Self-Analysis</w:t>
      </w:r>
      <w:r w:rsidR="00477A56" w:rsidRPr="00D67F85">
        <w:rPr>
          <w:b/>
          <w:bCs/>
          <w:color w:val="0070C0"/>
          <w:szCs w:val="28"/>
        </w:rPr>
        <w:t xml:space="preserve"> Statement for Teaching and Learning Technology</w:t>
      </w:r>
    </w:p>
    <w:p w14:paraId="3EFDCB8B" w14:textId="77777777" w:rsidR="00803B8B" w:rsidRPr="00D66846" w:rsidRDefault="00803B8B" w:rsidP="00803B8B">
      <w:pPr>
        <w:jc w:val="center"/>
        <w:rPr>
          <w:b/>
          <w:bCs/>
        </w:rPr>
      </w:pPr>
    </w:p>
    <w:p w14:paraId="29767AF9" w14:textId="43A2DF65" w:rsidR="006D12BB" w:rsidRPr="00D66846" w:rsidRDefault="006D12BB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>In the early to mid-</w:t>
      </w:r>
      <w:r w:rsidR="000303D0" w:rsidRPr="00D66846">
        <w:rPr>
          <w:bCs/>
          <w:sz w:val="22"/>
          <w:szCs w:val="22"/>
        </w:rPr>
        <w:t xml:space="preserve">1980s, I was stuck in the cube farms of various companies in the Milwaukee area as a bored corporate controller and CPA. The last firm that I worked for designed and fabricated highly dense circuit boards. That experience got me excited about technology in education. </w:t>
      </w:r>
      <w:r w:rsidR="001D76C8" w:rsidRPr="00D66846">
        <w:rPr>
          <w:bCs/>
          <w:sz w:val="22"/>
          <w:szCs w:val="22"/>
        </w:rPr>
        <w:t xml:space="preserve">At the time, </w:t>
      </w:r>
      <w:r w:rsidR="000303D0" w:rsidRPr="00D66846">
        <w:rPr>
          <w:bCs/>
          <w:sz w:val="22"/>
          <w:szCs w:val="22"/>
        </w:rPr>
        <w:t xml:space="preserve">I became interested in the intersection of technology, education, business, and psychology. </w:t>
      </w:r>
      <w:r w:rsidR="00221F33" w:rsidRPr="00D66846">
        <w:rPr>
          <w:bCs/>
          <w:sz w:val="22"/>
          <w:szCs w:val="22"/>
        </w:rPr>
        <w:t>My life changed</w:t>
      </w:r>
      <w:r w:rsidR="000303D0" w:rsidRPr="00D66846">
        <w:rPr>
          <w:bCs/>
          <w:sz w:val="22"/>
          <w:szCs w:val="22"/>
        </w:rPr>
        <w:t xml:space="preserve"> by taking correspondence, face-to-face, and television courses to quali</w:t>
      </w:r>
      <w:r w:rsidR="00040098">
        <w:rPr>
          <w:bCs/>
          <w:sz w:val="22"/>
          <w:szCs w:val="22"/>
        </w:rPr>
        <w:t>f</w:t>
      </w:r>
      <w:r w:rsidR="000303D0" w:rsidRPr="00D66846">
        <w:rPr>
          <w:bCs/>
          <w:sz w:val="22"/>
          <w:szCs w:val="22"/>
        </w:rPr>
        <w:t>y for graduate school in educational psychology (</w:t>
      </w:r>
      <w:r w:rsidR="00FD0358" w:rsidRPr="00D66846">
        <w:rPr>
          <w:bCs/>
          <w:sz w:val="22"/>
          <w:szCs w:val="22"/>
        </w:rPr>
        <w:t xml:space="preserve">while </w:t>
      </w:r>
      <w:r w:rsidR="000303D0" w:rsidRPr="00D66846">
        <w:rPr>
          <w:bCs/>
          <w:sz w:val="22"/>
          <w:szCs w:val="22"/>
        </w:rPr>
        <w:t xml:space="preserve">minoring in educational technology) at the University of Wisconsin. When I arrived in Madison, I was hired to help design a national syndicated telecourse called </w:t>
      </w:r>
      <w:r w:rsidR="00FD0358" w:rsidRPr="00D66846">
        <w:rPr>
          <w:bCs/>
          <w:sz w:val="22"/>
          <w:szCs w:val="22"/>
        </w:rPr>
        <w:t>“</w:t>
      </w:r>
      <w:r w:rsidR="000303D0" w:rsidRPr="00D66846">
        <w:rPr>
          <w:bCs/>
          <w:i/>
          <w:sz w:val="22"/>
          <w:szCs w:val="22"/>
        </w:rPr>
        <w:t>Teachers Tackle Thinking: Critical Thinking in the Classroom</w:t>
      </w:r>
      <w:r w:rsidR="000303D0" w:rsidRPr="00D66846">
        <w:rPr>
          <w:bCs/>
          <w:sz w:val="22"/>
          <w:szCs w:val="22"/>
        </w:rPr>
        <w:t>.</w:t>
      </w:r>
      <w:r w:rsidR="00FD0358" w:rsidRPr="00D66846">
        <w:rPr>
          <w:bCs/>
          <w:sz w:val="22"/>
          <w:szCs w:val="22"/>
        </w:rPr>
        <w:t>”</w:t>
      </w:r>
      <w:r w:rsidR="000303D0" w:rsidRPr="00D66846">
        <w:rPr>
          <w:bCs/>
          <w:sz w:val="22"/>
          <w:szCs w:val="22"/>
        </w:rPr>
        <w:t xml:space="preserve"> The person who hired me had been my instructor for two of the correspondence courses that I had </w:t>
      </w:r>
      <w:r w:rsidR="00FA028B" w:rsidRPr="00D66846">
        <w:rPr>
          <w:bCs/>
          <w:sz w:val="22"/>
          <w:szCs w:val="22"/>
        </w:rPr>
        <w:t xml:space="preserve">previously </w:t>
      </w:r>
      <w:r w:rsidR="000303D0" w:rsidRPr="00D66846">
        <w:rPr>
          <w:bCs/>
          <w:sz w:val="22"/>
          <w:szCs w:val="22"/>
        </w:rPr>
        <w:t xml:space="preserve">taken. </w:t>
      </w:r>
      <w:r w:rsidR="00F8723A" w:rsidRPr="00D66846">
        <w:rPr>
          <w:bCs/>
          <w:sz w:val="22"/>
          <w:szCs w:val="22"/>
        </w:rPr>
        <w:t>Suddenly, I was</w:t>
      </w:r>
      <w:r w:rsidR="00A4752D" w:rsidRPr="00D66846">
        <w:rPr>
          <w:bCs/>
          <w:sz w:val="22"/>
          <w:szCs w:val="22"/>
        </w:rPr>
        <w:t xml:space="preserve"> hooked on nontraditional forms of learning; especially distance learning.</w:t>
      </w:r>
    </w:p>
    <w:p w14:paraId="41587661" w14:textId="6173DDBB" w:rsidR="006D12BB" w:rsidRPr="00D66846" w:rsidRDefault="000303D0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In </w:t>
      </w:r>
      <w:r w:rsidR="00FD0358" w:rsidRPr="00D66846">
        <w:rPr>
          <w:bCs/>
          <w:sz w:val="22"/>
          <w:szCs w:val="22"/>
        </w:rPr>
        <w:t xml:space="preserve">a </w:t>
      </w:r>
      <w:r w:rsidRPr="00D66846">
        <w:rPr>
          <w:bCs/>
          <w:sz w:val="22"/>
          <w:szCs w:val="22"/>
        </w:rPr>
        <w:t xml:space="preserve">way, every pedagogical experiment with technology and every technology research project </w:t>
      </w:r>
      <w:r w:rsidR="00FD0358" w:rsidRPr="00D66846">
        <w:rPr>
          <w:bCs/>
          <w:sz w:val="22"/>
          <w:szCs w:val="22"/>
        </w:rPr>
        <w:t xml:space="preserve">I have conducted since that time </w:t>
      </w:r>
      <w:r w:rsidRPr="00D66846">
        <w:rPr>
          <w:bCs/>
          <w:sz w:val="22"/>
          <w:szCs w:val="22"/>
        </w:rPr>
        <w:t>is my way of paying</w:t>
      </w:r>
      <w:r w:rsidR="00075671" w:rsidRPr="00D66846">
        <w:rPr>
          <w:bCs/>
          <w:sz w:val="22"/>
          <w:szCs w:val="22"/>
        </w:rPr>
        <w:t xml:space="preserve"> </w:t>
      </w:r>
      <w:r w:rsidR="00FD0358" w:rsidRPr="00D66846">
        <w:rPr>
          <w:bCs/>
          <w:sz w:val="22"/>
          <w:szCs w:val="22"/>
        </w:rPr>
        <w:t xml:space="preserve">the world </w:t>
      </w:r>
      <w:r w:rsidR="00D036B5" w:rsidRPr="00D66846">
        <w:rPr>
          <w:bCs/>
          <w:sz w:val="22"/>
          <w:szCs w:val="22"/>
        </w:rPr>
        <w:t>back</w:t>
      </w:r>
      <w:r w:rsidRPr="00D66846">
        <w:rPr>
          <w:bCs/>
          <w:sz w:val="22"/>
          <w:szCs w:val="22"/>
        </w:rPr>
        <w:t>.</w:t>
      </w:r>
      <w:r w:rsidR="00793809" w:rsidRPr="00D66846">
        <w:rPr>
          <w:bCs/>
          <w:sz w:val="22"/>
          <w:szCs w:val="22"/>
        </w:rPr>
        <w:t xml:space="preserve"> </w:t>
      </w:r>
      <w:r w:rsidR="00E71F7D" w:rsidRPr="00D66846">
        <w:rPr>
          <w:bCs/>
          <w:sz w:val="22"/>
          <w:szCs w:val="22"/>
        </w:rPr>
        <w:t xml:space="preserve">I am currently in my </w:t>
      </w:r>
      <w:r w:rsidR="00A33527">
        <w:rPr>
          <w:bCs/>
          <w:sz w:val="22"/>
          <w:szCs w:val="22"/>
        </w:rPr>
        <w:t>33rd</w:t>
      </w:r>
      <w:r w:rsidR="00E71F7D" w:rsidRPr="00D66846">
        <w:rPr>
          <w:bCs/>
          <w:sz w:val="22"/>
          <w:szCs w:val="22"/>
        </w:rPr>
        <w:t xml:space="preserve"> year as a college faculty member</w:t>
      </w:r>
      <w:r w:rsidR="00A70F9F" w:rsidRPr="00D66846">
        <w:rPr>
          <w:bCs/>
          <w:sz w:val="22"/>
          <w:szCs w:val="22"/>
        </w:rPr>
        <w:t>;</w:t>
      </w:r>
      <w:r w:rsidR="00E71F7D" w:rsidRPr="00D66846">
        <w:rPr>
          <w:bCs/>
          <w:sz w:val="22"/>
          <w:szCs w:val="22"/>
        </w:rPr>
        <w:t xml:space="preserve"> </w:t>
      </w:r>
      <w:r w:rsidR="00A33527">
        <w:rPr>
          <w:bCs/>
          <w:sz w:val="22"/>
          <w:szCs w:val="22"/>
        </w:rPr>
        <w:t>30th</w:t>
      </w:r>
      <w:r w:rsidR="00E71F7D" w:rsidRPr="00D66846">
        <w:rPr>
          <w:bCs/>
          <w:sz w:val="22"/>
          <w:szCs w:val="22"/>
        </w:rPr>
        <w:t xml:space="preserve"> </w:t>
      </w:r>
      <w:r w:rsidR="00A70F9F" w:rsidRPr="00D66846">
        <w:rPr>
          <w:bCs/>
          <w:sz w:val="22"/>
          <w:szCs w:val="22"/>
        </w:rPr>
        <w:t>year</w:t>
      </w:r>
      <w:r w:rsidR="00D036B5" w:rsidRPr="00D66846">
        <w:rPr>
          <w:bCs/>
          <w:sz w:val="22"/>
          <w:szCs w:val="22"/>
        </w:rPr>
        <w:t xml:space="preserve"> </w:t>
      </w:r>
      <w:r w:rsidR="00E71F7D" w:rsidRPr="00D66846">
        <w:rPr>
          <w:bCs/>
          <w:sz w:val="22"/>
          <w:szCs w:val="22"/>
        </w:rPr>
        <w:t xml:space="preserve">at </w:t>
      </w:r>
      <w:r w:rsidR="00D036B5" w:rsidRPr="00D66846">
        <w:rPr>
          <w:bCs/>
          <w:sz w:val="22"/>
          <w:szCs w:val="22"/>
        </w:rPr>
        <w:t>IU</w:t>
      </w:r>
      <w:r w:rsidR="00E71F7D" w:rsidRPr="00D66846">
        <w:rPr>
          <w:bCs/>
          <w:sz w:val="22"/>
          <w:szCs w:val="22"/>
        </w:rPr>
        <w:t xml:space="preserve"> after three </w:t>
      </w:r>
      <w:r w:rsidR="00467F39" w:rsidRPr="00D66846">
        <w:rPr>
          <w:bCs/>
          <w:sz w:val="22"/>
          <w:szCs w:val="22"/>
        </w:rPr>
        <w:t xml:space="preserve">initial </w:t>
      </w:r>
      <w:r w:rsidR="00E71F7D" w:rsidRPr="00D66846">
        <w:rPr>
          <w:bCs/>
          <w:sz w:val="22"/>
          <w:szCs w:val="22"/>
        </w:rPr>
        <w:t>years at West Virginia University</w:t>
      </w:r>
      <w:r w:rsidR="0082199B" w:rsidRPr="00D66846">
        <w:rPr>
          <w:bCs/>
          <w:sz w:val="22"/>
          <w:szCs w:val="22"/>
        </w:rPr>
        <w:t xml:space="preserve">. </w:t>
      </w:r>
      <w:r w:rsidR="00E71F7D" w:rsidRPr="00D66846">
        <w:rPr>
          <w:bCs/>
          <w:sz w:val="22"/>
          <w:szCs w:val="22"/>
        </w:rPr>
        <w:t xml:space="preserve">I feel fortunate to have arrived at IU in late August 1992 just as </w:t>
      </w:r>
      <w:r w:rsidR="004D4FA4" w:rsidRPr="00D66846">
        <w:rPr>
          <w:bCs/>
          <w:sz w:val="22"/>
          <w:szCs w:val="22"/>
        </w:rPr>
        <w:t>workers</w:t>
      </w:r>
      <w:r w:rsidR="00E71F7D" w:rsidRPr="00D66846">
        <w:rPr>
          <w:bCs/>
          <w:sz w:val="22"/>
          <w:szCs w:val="22"/>
        </w:rPr>
        <w:t xml:space="preserve"> were taking the tape off the elevator doors of the </w:t>
      </w:r>
      <w:r w:rsidR="00075671" w:rsidRPr="00D66846">
        <w:rPr>
          <w:bCs/>
          <w:sz w:val="22"/>
          <w:szCs w:val="22"/>
        </w:rPr>
        <w:t>fancy,</w:t>
      </w:r>
      <w:r w:rsidR="00A5693F" w:rsidRPr="00D66846">
        <w:rPr>
          <w:bCs/>
          <w:sz w:val="22"/>
          <w:szCs w:val="22"/>
        </w:rPr>
        <w:t xml:space="preserve"> new</w:t>
      </w:r>
      <w:r w:rsidR="00811F65" w:rsidRPr="00D66846">
        <w:rPr>
          <w:bCs/>
          <w:sz w:val="22"/>
          <w:szCs w:val="22"/>
        </w:rPr>
        <w:t>,</w:t>
      </w:r>
      <w:r w:rsidR="00075671" w:rsidRPr="00D66846">
        <w:rPr>
          <w:bCs/>
          <w:sz w:val="22"/>
          <w:szCs w:val="22"/>
        </w:rPr>
        <w:t xml:space="preserve"> </w:t>
      </w:r>
      <w:r w:rsidR="00F916DE" w:rsidRPr="00D66846">
        <w:rPr>
          <w:bCs/>
          <w:sz w:val="22"/>
          <w:szCs w:val="22"/>
        </w:rPr>
        <w:t>federally</w:t>
      </w:r>
      <w:r w:rsidR="00040098">
        <w:rPr>
          <w:bCs/>
          <w:sz w:val="22"/>
          <w:szCs w:val="22"/>
        </w:rPr>
        <w:t>-</w:t>
      </w:r>
      <w:r w:rsidR="00F916DE" w:rsidRPr="00D66846">
        <w:rPr>
          <w:bCs/>
          <w:sz w:val="22"/>
          <w:szCs w:val="22"/>
        </w:rPr>
        <w:t>funded</w:t>
      </w:r>
      <w:r w:rsidR="00E71F7D" w:rsidRPr="00D66846">
        <w:rPr>
          <w:bCs/>
          <w:sz w:val="22"/>
          <w:szCs w:val="22"/>
        </w:rPr>
        <w:t xml:space="preserve"> IU School of Education.</w:t>
      </w:r>
      <w:r w:rsidR="004D4FA4" w:rsidRPr="00D66846">
        <w:rPr>
          <w:bCs/>
          <w:sz w:val="22"/>
          <w:szCs w:val="22"/>
        </w:rPr>
        <w:t xml:space="preserve"> </w:t>
      </w:r>
      <w:r w:rsidR="00D036B5" w:rsidRPr="00D66846">
        <w:rPr>
          <w:bCs/>
          <w:sz w:val="22"/>
          <w:szCs w:val="22"/>
        </w:rPr>
        <w:t>With advanced writing</w:t>
      </w:r>
      <w:r w:rsidR="00124413" w:rsidRPr="00D66846">
        <w:rPr>
          <w:bCs/>
          <w:sz w:val="22"/>
          <w:szCs w:val="22"/>
        </w:rPr>
        <w:t xml:space="preserve"> and infrastructure</w:t>
      </w:r>
      <w:r w:rsidR="00D036B5" w:rsidRPr="00D66846">
        <w:rPr>
          <w:bCs/>
          <w:sz w:val="22"/>
          <w:szCs w:val="22"/>
        </w:rPr>
        <w:t xml:space="preserve"> from AT&amp;T, t</w:t>
      </w:r>
      <w:r w:rsidR="004D4FA4" w:rsidRPr="00D66846">
        <w:rPr>
          <w:bCs/>
          <w:sz w:val="22"/>
          <w:szCs w:val="22"/>
        </w:rPr>
        <w:t xml:space="preserve">he Wright </w:t>
      </w:r>
      <w:r w:rsidR="00124413" w:rsidRPr="00D66846">
        <w:rPr>
          <w:bCs/>
          <w:sz w:val="22"/>
          <w:szCs w:val="22"/>
        </w:rPr>
        <w:t xml:space="preserve">Education </w:t>
      </w:r>
      <w:r w:rsidR="00E71F7D" w:rsidRPr="00D66846">
        <w:rPr>
          <w:bCs/>
          <w:sz w:val="22"/>
          <w:szCs w:val="22"/>
        </w:rPr>
        <w:t xml:space="preserve">building was designed to be a demonstration site for technology in education. My father worked for AT&amp;T his entire life, so when he heard that I was interviewing at IU, he was elated. </w:t>
      </w:r>
      <w:proofErr w:type="gramStart"/>
      <w:r w:rsidR="000B718C" w:rsidRPr="00D66846">
        <w:rPr>
          <w:bCs/>
          <w:sz w:val="22"/>
          <w:szCs w:val="22"/>
        </w:rPr>
        <w:t xml:space="preserve">Needless to say, </w:t>
      </w:r>
      <w:r w:rsidR="00E71F7D" w:rsidRPr="00D66846">
        <w:rPr>
          <w:bCs/>
          <w:sz w:val="22"/>
          <w:szCs w:val="22"/>
        </w:rPr>
        <w:t>I</w:t>
      </w:r>
      <w:proofErr w:type="gramEnd"/>
      <w:r w:rsidR="00E71F7D" w:rsidRPr="00D66846">
        <w:rPr>
          <w:bCs/>
          <w:sz w:val="22"/>
          <w:szCs w:val="22"/>
        </w:rPr>
        <w:t xml:space="preserve"> accepted the position.</w:t>
      </w:r>
      <w:r w:rsidR="004D4FA4" w:rsidRPr="00D66846">
        <w:rPr>
          <w:bCs/>
          <w:sz w:val="22"/>
          <w:szCs w:val="22"/>
        </w:rPr>
        <w:t xml:space="preserve"> Thanks dad.</w:t>
      </w:r>
    </w:p>
    <w:p w14:paraId="6C7B1943" w14:textId="0E229784" w:rsidR="00660DEC" w:rsidRPr="00D66846" w:rsidRDefault="00353879" w:rsidP="00660DEC">
      <w:pPr>
        <w:spacing w:line="480" w:lineRule="auto"/>
        <w:rPr>
          <w:b/>
          <w:bCs/>
          <w:sz w:val="22"/>
          <w:szCs w:val="22"/>
        </w:rPr>
      </w:pPr>
      <w:r w:rsidRPr="00D66846">
        <w:rPr>
          <w:b/>
          <w:bCs/>
          <w:sz w:val="22"/>
          <w:szCs w:val="22"/>
        </w:rPr>
        <w:t xml:space="preserve">The Evolving </w:t>
      </w:r>
      <w:r w:rsidR="00660DEC" w:rsidRPr="00D66846">
        <w:rPr>
          <w:b/>
          <w:bCs/>
          <w:sz w:val="22"/>
          <w:szCs w:val="22"/>
        </w:rPr>
        <w:t>Teaching Philosophy</w:t>
      </w:r>
    </w:p>
    <w:p w14:paraId="47A7716E" w14:textId="7CA74207" w:rsidR="00660DEC" w:rsidRPr="00D66846" w:rsidRDefault="00660DEC" w:rsidP="006D12BB">
      <w:pPr>
        <w:spacing w:line="480" w:lineRule="auto"/>
        <w:ind w:firstLine="720"/>
        <w:rPr>
          <w:sz w:val="22"/>
          <w:szCs w:val="22"/>
        </w:rPr>
      </w:pPr>
      <w:r w:rsidRPr="00D66846">
        <w:rPr>
          <w:bCs/>
          <w:sz w:val="22"/>
          <w:szCs w:val="22"/>
        </w:rPr>
        <w:t>In the mid to late 1990s, I drafted a teaching philosophy which I posted to my homepage (see</w:t>
      </w:r>
      <w:r w:rsidRPr="00D66846">
        <w:rPr>
          <w:sz w:val="22"/>
          <w:szCs w:val="22"/>
        </w:rPr>
        <w:t xml:space="preserve"> </w:t>
      </w:r>
      <w:hyperlink r:id="rId7" w:history="1">
        <w:r w:rsidRPr="00D66846">
          <w:rPr>
            <w:rStyle w:val="Hyperlink"/>
            <w:sz w:val="22"/>
            <w:szCs w:val="22"/>
          </w:rPr>
          <w:t>http://curtbonk.com/teaching.html</w:t>
        </w:r>
      </w:hyperlink>
      <w:r w:rsidRPr="00D66846">
        <w:rPr>
          <w:sz w:val="22"/>
          <w:szCs w:val="22"/>
        </w:rPr>
        <w:t>)</w:t>
      </w:r>
      <w:r w:rsidRPr="00D66846">
        <w:rPr>
          <w:bCs/>
          <w:sz w:val="22"/>
          <w:szCs w:val="22"/>
        </w:rPr>
        <w:t>. It is still there. In it, I say, “</w:t>
      </w:r>
      <w:r w:rsidRPr="00D66846">
        <w:rPr>
          <w:sz w:val="22"/>
          <w:szCs w:val="22"/>
        </w:rPr>
        <w:t xml:space="preserve">As a learning environment theorist, I believe that experts, technology tools, peers, teachers, curriculum, self-reflection, and assessment all impact learning. Effective use of these resources can result in active student learning. In using my student-centered teaching philosophy, I try to include some active learning and student choice within every lecture or lab activity. A visitor to any of my classes would note that I use various combinations of tasks such as concept mapping, timelines, taxonomies, summary writing, jeopardy quizzes, fireside chats, Web searching, scavenger hunts, group activities, portfolios, conference-style presentations, scholarly journal creations, </w:t>
      </w:r>
      <w:proofErr w:type="spellStart"/>
      <w:r w:rsidRPr="00D66846">
        <w:rPr>
          <w:sz w:val="22"/>
          <w:szCs w:val="22"/>
        </w:rPr>
        <w:t>etc</w:t>
      </w:r>
      <w:proofErr w:type="spellEnd"/>
      <w:r w:rsidRPr="00D66846">
        <w:rPr>
          <w:sz w:val="22"/>
          <w:szCs w:val="22"/>
        </w:rPr>
        <w:t>…</w:t>
      </w:r>
      <w:r w:rsidR="00353879" w:rsidRPr="00D66846">
        <w:rPr>
          <w:sz w:val="22"/>
          <w:szCs w:val="22"/>
        </w:rPr>
        <w:t>”</w:t>
      </w:r>
    </w:p>
    <w:p w14:paraId="4856FA97" w14:textId="56B1AC68" w:rsidR="00D72419" w:rsidRPr="00D66846" w:rsidRDefault="00660DEC" w:rsidP="006D12BB">
      <w:pPr>
        <w:spacing w:line="480" w:lineRule="auto"/>
        <w:ind w:firstLine="720"/>
        <w:rPr>
          <w:sz w:val="22"/>
          <w:szCs w:val="22"/>
        </w:rPr>
      </w:pPr>
      <w:r w:rsidRPr="00D66846">
        <w:rPr>
          <w:sz w:val="22"/>
          <w:szCs w:val="22"/>
        </w:rPr>
        <w:lastRenderedPageBreak/>
        <w:t>I further state</w:t>
      </w:r>
      <w:r w:rsidR="002E081B" w:rsidRPr="00D66846">
        <w:rPr>
          <w:sz w:val="22"/>
          <w:szCs w:val="22"/>
        </w:rPr>
        <w:t>d</w:t>
      </w:r>
      <w:r w:rsidRPr="00D66846">
        <w:rPr>
          <w:sz w:val="22"/>
          <w:szCs w:val="22"/>
        </w:rPr>
        <w:t>, “Across my teaching, research, and service activities, I have attempted to inspire students, college instructors, practicing teachers, trainers, and administrators by promoting innovative practices with emerging educational technologies. I am deeply committed to expanding access to education through nontraditional means such as Web-based instruction, computer conferencing, videoconferencing, and courses and workshops taught directly in schools and workplaces. I feel fortunate that some of my pedagogical experimentations with technology now serve as models for teachers both in Indiana and around the globe. I often advise my graduate students to try to "make a dent" when they leave IU. I have tried to do the same back here at IU and beyond.”</w:t>
      </w:r>
      <w:r w:rsidR="002E081B" w:rsidRPr="00D66846">
        <w:rPr>
          <w:sz w:val="22"/>
          <w:szCs w:val="22"/>
        </w:rPr>
        <w:t xml:space="preserve"> Remember that </w:t>
      </w:r>
      <w:r w:rsidR="004D4FA4" w:rsidRPr="00D66846">
        <w:rPr>
          <w:sz w:val="22"/>
          <w:szCs w:val="22"/>
        </w:rPr>
        <w:t>statement involv</w:t>
      </w:r>
      <w:r w:rsidR="000F0215" w:rsidRPr="00D66846">
        <w:rPr>
          <w:sz w:val="22"/>
          <w:szCs w:val="22"/>
        </w:rPr>
        <w:t>ing</w:t>
      </w:r>
      <w:r w:rsidR="004D4FA4" w:rsidRPr="00D66846">
        <w:rPr>
          <w:sz w:val="22"/>
          <w:szCs w:val="22"/>
        </w:rPr>
        <w:t xml:space="preserve"> Web-based learning </w:t>
      </w:r>
      <w:r w:rsidR="002E081B" w:rsidRPr="00D66846">
        <w:rPr>
          <w:sz w:val="22"/>
          <w:szCs w:val="22"/>
        </w:rPr>
        <w:t>was circa 1998</w:t>
      </w:r>
      <w:r w:rsidR="00040098">
        <w:rPr>
          <w:sz w:val="22"/>
          <w:szCs w:val="22"/>
        </w:rPr>
        <w:t xml:space="preserve"> and I remain committed to it today</w:t>
      </w:r>
      <w:r w:rsidR="002E081B" w:rsidRPr="00D66846">
        <w:rPr>
          <w:sz w:val="22"/>
          <w:szCs w:val="22"/>
        </w:rPr>
        <w:t>.</w:t>
      </w:r>
    </w:p>
    <w:p w14:paraId="79C22B7F" w14:textId="546C7183" w:rsidR="006D12BB" w:rsidRPr="00D66846" w:rsidRDefault="00660DEC" w:rsidP="00934FB3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>That philosophy still holds today. In fact, it</w:t>
      </w:r>
      <w:r w:rsidR="0082199B" w:rsidRPr="00D66846">
        <w:rPr>
          <w:bCs/>
          <w:sz w:val="22"/>
          <w:szCs w:val="22"/>
        </w:rPr>
        <w:t xml:space="preserve"> is at IU that I have continued to refine my instructional philosophy and approach</w:t>
      </w:r>
      <w:r w:rsidR="00920D94" w:rsidRPr="00D66846">
        <w:rPr>
          <w:bCs/>
          <w:sz w:val="22"/>
          <w:szCs w:val="22"/>
        </w:rPr>
        <w:t xml:space="preserve"> </w:t>
      </w:r>
      <w:r w:rsidR="00F916DE" w:rsidRPr="00D66846">
        <w:rPr>
          <w:bCs/>
          <w:sz w:val="22"/>
          <w:szCs w:val="22"/>
        </w:rPr>
        <w:t xml:space="preserve">into a highly </w:t>
      </w:r>
      <w:r w:rsidR="0082199B" w:rsidRPr="00D66846">
        <w:rPr>
          <w:bCs/>
          <w:sz w:val="22"/>
          <w:szCs w:val="22"/>
        </w:rPr>
        <w:t>learner-centered one where the instructor is part concierge, part coach, part counselor, par</w:t>
      </w:r>
      <w:r w:rsidR="00F916DE" w:rsidRPr="00D66846">
        <w:rPr>
          <w:bCs/>
          <w:sz w:val="22"/>
          <w:szCs w:val="22"/>
        </w:rPr>
        <w:t>t curator, part consultant, and, part</w:t>
      </w:r>
      <w:r w:rsidR="00040098">
        <w:rPr>
          <w:bCs/>
          <w:sz w:val="22"/>
          <w:szCs w:val="22"/>
        </w:rPr>
        <w:t xml:space="preserve"> </w:t>
      </w:r>
      <w:r w:rsidR="0082199B" w:rsidRPr="00D66846">
        <w:rPr>
          <w:bCs/>
          <w:sz w:val="22"/>
          <w:szCs w:val="22"/>
        </w:rPr>
        <w:t xml:space="preserve">15 other “C” words </w:t>
      </w:r>
      <w:r w:rsidR="00075671" w:rsidRPr="00D66846">
        <w:rPr>
          <w:bCs/>
          <w:sz w:val="22"/>
          <w:szCs w:val="22"/>
        </w:rPr>
        <w:t>which</w:t>
      </w:r>
      <w:r w:rsidR="0082199B" w:rsidRPr="00D66846">
        <w:rPr>
          <w:bCs/>
          <w:sz w:val="22"/>
          <w:szCs w:val="22"/>
        </w:rPr>
        <w:t xml:space="preserve"> </w:t>
      </w:r>
      <w:r w:rsidR="00FD0358" w:rsidRPr="00D66846">
        <w:rPr>
          <w:bCs/>
          <w:sz w:val="22"/>
          <w:szCs w:val="22"/>
        </w:rPr>
        <w:t xml:space="preserve">I </w:t>
      </w:r>
      <w:r w:rsidR="00040098">
        <w:rPr>
          <w:bCs/>
          <w:sz w:val="22"/>
          <w:szCs w:val="22"/>
        </w:rPr>
        <w:t>hope to</w:t>
      </w:r>
      <w:r w:rsidR="00FD0358" w:rsidRPr="00D66846">
        <w:rPr>
          <w:bCs/>
          <w:sz w:val="22"/>
          <w:szCs w:val="22"/>
        </w:rPr>
        <w:t xml:space="preserve"> document</w:t>
      </w:r>
      <w:r w:rsidR="0082199B" w:rsidRPr="00D66846">
        <w:rPr>
          <w:bCs/>
          <w:sz w:val="22"/>
          <w:szCs w:val="22"/>
        </w:rPr>
        <w:t xml:space="preserve"> in my next book</w:t>
      </w:r>
      <w:r w:rsidR="0082199B" w:rsidRPr="00D66846">
        <w:rPr>
          <w:bCs/>
          <w:i/>
          <w:sz w:val="22"/>
          <w:szCs w:val="22"/>
        </w:rPr>
        <w:t>, Education 20/20</w:t>
      </w:r>
      <w:r w:rsidR="0082199B" w:rsidRPr="00D66846">
        <w:rPr>
          <w:bCs/>
          <w:sz w:val="22"/>
          <w:szCs w:val="22"/>
        </w:rPr>
        <w:t xml:space="preserve">. The role of instructor is </w:t>
      </w:r>
      <w:r w:rsidR="00F8723A" w:rsidRPr="00D66846">
        <w:rPr>
          <w:bCs/>
          <w:sz w:val="22"/>
          <w:szCs w:val="22"/>
        </w:rPr>
        <w:t>surely</w:t>
      </w:r>
      <w:r w:rsidR="0082199B" w:rsidRPr="00D66846">
        <w:rPr>
          <w:bCs/>
          <w:sz w:val="22"/>
          <w:szCs w:val="22"/>
        </w:rPr>
        <w:t xml:space="preserve"> undergoing massive transformation today. In fact, the term “assister of learning” is likely a better </w:t>
      </w:r>
      <w:r w:rsidR="00075671" w:rsidRPr="00D66846">
        <w:rPr>
          <w:bCs/>
          <w:sz w:val="22"/>
          <w:szCs w:val="22"/>
        </w:rPr>
        <w:t>way</w:t>
      </w:r>
      <w:r w:rsidR="0082199B" w:rsidRPr="00D66846">
        <w:rPr>
          <w:bCs/>
          <w:sz w:val="22"/>
          <w:szCs w:val="22"/>
        </w:rPr>
        <w:t xml:space="preserve"> </w:t>
      </w:r>
      <w:r w:rsidR="00075671" w:rsidRPr="00D66846">
        <w:rPr>
          <w:bCs/>
          <w:sz w:val="22"/>
          <w:szCs w:val="22"/>
        </w:rPr>
        <w:t xml:space="preserve">to </w:t>
      </w:r>
      <w:r w:rsidR="0082199B" w:rsidRPr="00D66846">
        <w:rPr>
          <w:bCs/>
          <w:sz w:val="22"/>
          <w:szCs w:val="22"/>
        </w:rPr>
        <w:t>describe the in</w:t>
      </w:r>
      <w:r w:rsidR="00FD0358" w:rsidRPr="00D66846">
        <w:rPr>
          <w:bCs/>
          <w:sz w:val="22"/>
          <w:szCs w:val="22"/>
        </w:rPr>
        <w:t xml:space="preserve">structor </w:t>
      </w:r>
      <w:r w:rsidR="00F225BA" w:rsidRPr="00D66846">
        <w:rPr>
          <w:bCs/>
          <w:sz w:val="22"/>
          <w:szCs w:val="22"/>
        </w:rPr>
        <w:t>now</w:t>
      </w:r>
      <w:r w:rsidR="00FD0358" w:rsidRPr="00D66846">
        <w:rPr>
          <w:bCs/>
          <w:sz w:val="22"/>
          <w:szCs w:val="22"/>
        </w:rPr>
        <w:t xml:space="preserve">. </w:t>
      </w:r>
      <w:r w:rsidR="00040098">
        <w:rPr>
          <w:bCs/>
          <w:sz w:val="22"/>
          <w:szCs w:val="22"/>
        </w:rPr>
        <w:t>Basically, what we do</w:t>
      </w:r>
      <w:r w:rsidR="00FD0358" w:rsidRPr="00D66846">
        <w:rPr>
          <w:bCs/>
          <w:sz w:val="22"/>
          <w:szCs w:val="22"/>
        </w:rPr>
        <w:t xml:space="preserve"> is</w:t>
      </w:r>
      <w:r w:rsidR="0082199B" w:rsidRPr="00D66846">
        <w:rPr>
          <w:bCs/>
          <w:sz w:val="22"/>
          <w:szCs w:val="22"/>
        </w:rPr>
        <w:t xml:space="preserve"> challenge </w:t>
      </w:r>
      <w:r w:rsidR="00040098">
        <w:rPr>
          <w:bCs/>
          <w:sz w:val="22"/>
          <w:szCs w:val="22"/>
        </w:rPr>
        <w:t xml:space="preserve">students </w:t>
      </w:r>
      <w:r w:rsidR="0082199B" w:rsidRPr="00D66846">
        <w:rPr>
          <w:bCs/>
          <w:sz w:val="22"/>
          <w:szCs w:val="22"/>
        </w:rPr>
        <w:t xml:space="preserve">and then provide the support structures to help the learner </w:t>
      </w:r>
      <w:r w:rsidR="00D37815" w:rsidRPr="00D66846">
        <w:rPr>
          <w:bCs/>
          <w:sz w:val="22"/>
          <w:szCs w:val="22"/>
        </w:rPr>
        <w:t>meet or exceed</w:t>
      </w:r>
      <w:r w:rsidR="0082199B" w:rsidRPr="00D66846">
        <w:rPr>
          <w:bCs/>
          <w:sz w:val="22"/>
          <w:szCs w:val="22"/>
        </w:rPr>
        <w:t xml:space="preserve"> such challenges. As someone who teaches a course on theories of learning, I believe that there is no one best theoretical perspective or approach to teaching and learning. The most effective instructors today </w:t>
      </w:r>
      <w:r w:rsidR="000B718C" w:rsidRPr="00D66846">
        <w:rPr>
          <w:bCs/>
          <w:sz w:val="22"/>
          <w:szCs w:val="22"/>
        </w:rPr>
        <w:t xml:space="preserve">attempt to </w:t>
      </w:r>
      <w:r w:rsidR="00FD0358" w:rsidRPr="00D66846">
        <w:rPr>
          <w:bCs/>
          <w:sz w:val="22"/>
          <w:szCs w:val="22"/>
        </w:rPr>
        <w:t xml:space="preserve">design or engineer </w:t>
      </w:r>
      <w:r w:rsidR="0082199B" w:rsidRPr="00D66846">
        <w:rPr>
          <w:bCs/>
          <w:sz w:val="22"/>
          <w:szCs w:val="22"/>
        </w:rPr>
        <w:t>learning environments</w:t>
      </w:r>
      <w:r w:rsidR="000B718C" w:rsidRPr="00D66846">
        <w:rPr>
          <w:bCs/>
          <w:sz w:val="22"/>
          <w:szCs w:val="22"/>
        </w:rPr>
        <w:t xml:space="preserve"> using the wealth of learning resources at one’s fingertips</w:t>
      </w:r>
      <w:r w:rsidR="0082199B" w:rsidRPr="00D66846">
        <w:rPr>
          <w:bCs/>
          <w:sz w:val="22"/>
          <w:szCs w:val="22"/>
        </w:rPr>
        <w:t>.</w:t>
      </w:r>
      <w:r w:rsidR="0056155B" w:rsidRPr="00D66846">
        <w:rPr>
          <w:bCs/>
          <w:sz w:val="22"/>
          <w:szCs w:val="22"/>
        </w:rPr>
        <w:t xml:space="preserve"> T</w:t>
      </w:r>
      <w:r w:rsidR="00FD0358" w:rsidRPr="00D66846">
        <w:rPr>
          <w:bCs/>
          <w:sz w:val="22"/>
          <w:szCs w:val="22"/>
        </w:rPr>
        <w:t xml:space="preserve">hese </w:t>
      </w:r>
      <w:r w:rsidR="0056155B" w:rsidRPr="00D66846">
        <w:rPr>
          <w:bCs/>
          <w:sz w:val="22"/>
          <w:szCs w:val="22"/>
        </w:rPr>
        <w:t xml:space="preserve">truly are </w:t>
      </w:r>
      <w:r w:rsidR="00FD0358" w:rsidRPr="00D66846">
        <w:rPr>
          <w:bCs/>
          <w:sz w:val="22"/>
          <w:szCs w:val="22"/>
        </w:rPr>
        <w:t>exciting times</w:t>
      </w:r>
      <w:r w:rsidR="00075671" w:rsidRPr="00D66846">
        <w:rPr>
          <w:bCs/>
          <w:sz w:val="22"/>
          <w:szCs w:val="22"/>
        </w:rPr>
        <w:t xml:space="preserve"> to be in education</w:t>
      </w:r>
      <w:r w:rsidR="00EF4A4B" w:rsidRPr="00D66846">
        <w:rPr>
          <w:bCs/>
          <w:sz w:val="22"/>
          <w:szCs w:val="22"/>
        </w:rPr>
        <w:t>!</w:t>
      </w:r>
    </w:p>
    <w:p w14:paraId="1F5E94EA" w14:textId="59286AEC" w:rsidR="00934FB3" w:rsidRPr="00D66846" w:rsidRDefault="00075671" w:rsidP="00EF4A4B">
      <w:pPr>
        <w:pStyle w:val="NoSpacing"/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In addition to the 20 new </w:t>
      </w:r>
      <w:r w:rsidR="002253DA" w:rsidRPr="00D66846">
        <w:rPr>
          <w:bCs/>
          <w:sz w:val="22"/>
          <w:szCs w:val="22"/>
        </w:rPr>
        <w:t xml:space="preserve">instructor </w:t>
      </w:r>
      <w:r w:rsidRPr="00D66846">
        <w:rPr>
          <w:bCs/>
          <w:sz w:val="22"/>
          <w:szCs w:val="22"/>
        </w:rPr>
        <w:t>roles, in</w:t>
      </w:r>
      <w:r w:rsidR="0082199B" w:rsidRPr="00D66846">
        <w:rPr>
          <w:bCs/>
          <w:sz w:val="22"/>
          <w:szCs w:val="22"/>
        </w:rPr>
        <w:t xml:space="preserve"> my “</w:t>
      </w:r>
      <w:r w:rsidR="0082199B" w:rsidRPr="00D66846">
        <w:rPr>
          <w:bCs/>
          <w:i/>
          <w:sz w:val="22"/>
          <w:szCs w:val="22"/>
        </w:rPr>
        <w:t>Education 20/20</w:t>
      </w:r>
      <w:r w:rsidR="0082199B" w:rsidRPr="00D66846">
        <w:rPr>
          <w:bCs/>
          <w:sz w:val="22"/>
          <w:szCs w:val="22"/>
        </w:rPr>
        <w:t>” book project, I also detail 20 principles of learning</w:t>
      </w:r>
      <w:r w:rsidR="00FD0358" w:rsidRPr="00D66846">
        <w:rPr>
          <w:bCs/>
          <w:sz w:val="22"/>
          <w:szCs w:val="22"/>
        </w:rPr>
        <w:t xml:space="preserve"> using my “</w:t>
      </w:r>
      <w:r w:rsidR="0082199B" w:rsidRPr="00D66846">
        <w:rPr>
          <w:b/>
          <w:bCs/>
          <w:sz w:val="22"/>
          <w:szCs w:val="22"/>
        </w:rPr>
        <w:t>L</w:t>
      </w:r>
      <w:r w:rsidR="0082199B" w:rsidRPr="00D66846">
        <w:rPr>
          <w:bCs/>
          <w:sz w:val="22"/>
          <w:szCs w:val="22"/>
        </w:rPr>
        <w:t xml:space="preserve">earning </w:t>
      </w:r>
      <w:r w:rsidR="0082199B" w:rsidRPr="00D66846">
        <w:rPr>
          <w:b/>
          <w:bCs/>
          <w:sz w:val="22"/>
          <w:szCs w:val="22"/>
        </w:rPr>
        <w:t>A</w:t>
      </w:r>
      <w:r w:rsidR="0082199B" w:rsidRPr="00D66846">
        <w:rPr>
          <w:bCs/>
          <w:sz w:val="22"/>
          <w:szCs w:val="22"/>
        </w:rPr>
        <w:t xml:space="preserve">ctivation </w:t>
      </w:r>
      <w:r w:rsidR="0082199B" w:rsidRPr="00D66846">
        <w:rPr>
          <w:b/>
          <w:bCs/>
          <w:sz w:val="22"/>
          <w:szCs w:val="22"/>
        </w:rPr>
        <w:t>S</w:t>
      </w:r>
      <w:r w:rsidR="0082199B" w:rsidRPr="00D66846">
        <w:rPr>
          <w:bCs/>
          <w:sz w:val="22"/>
          <w:szCs w:val="22"/>
        </w:rPr>
        <w:t xml:space="preserve">ystem </w:t>
      </w:r>
      <w:r w:rsidR="0082199B" w:rsidRPr="00D66846">
        <w:rPr>
          <w:b/>
          <w:bCs/>
          <w:sz w:val="22"/>
          <w:szCs w:val="22"/>
        </w:rPr>
        <w:t>T</w:t>
      </w:r>
      <w:r w:rsidR="0082199B" w:rsidRPr="00D66846">
        <w:rPr>
          <w:bCs/>
          <w:sz w:val="22"/>
          <w:szCs w:val="22"/>
        </w:rPr>
        <w:t>emplate</w:t>
      </w:r>
      <w:r w:rsidR="00FD0358" w:rsidRPr="00D66846">
        <w:rPr>
          <w:bCs/>
          <w:sz w:val="22"/>
          <w:szCs w:val="22"/>
        </w:rPr>
        <w:t>”</w:t>
      </w:r>
      <w:r w:rsidR="0082199B" w:rsidRPr="00D66846">
        <w:rPr>
          <w:bCs/>
          <w:sz w:val="22"/>
          <w:szCs w:val="22"/>
        </w:rPr>
        <w:t xml:space="preserve"> </w:t>
      </w:r>
      <w:r w:rsidR="00FD0358" w:rsidRPr="00D66846">
        <w:rPr>
          <w:bCs/>
          <w:sz w:val="22"/>
          <w:szCs w:val="22"/>
        </w:rPr>
        <w:t>or LAST principles of instruction (</w:t>
      </w:r>
      <w:r w:rsidR="00F916DE" w:rsidRPr="00D66846">
        <w:rPr>
          <w:bCs/>
          <w:sz w:val="22"/>
          <w:szCs w:val="22"/>
        </w:rPr>
        <w:t xml:space="preserve">Note: </w:t>
      </w:r>
      <w:r w:rsidR="00FD0358" w:rsidRPr="00D66846">
        <w:rPr>
          <w:bCs/>
          <w:sz w:val="22"/>
          <w:szCs w:val="22"/>
        </w:rPr>
        <w:t xml:space="preserve">Dr. David Merrill already coined the </w:t>
      </w:r>
      <w:r w:rsidRPr="00D66846">
        <w:rPr>
          <w:bCs/>
          <w:sz w:val="22"/>
          <w:szCs w:val="22"/>
        </w:rPr>
        <w:t>“</w:t>
      </w:r>
      <w:r w:rsidR="00FD0358" w:rsidRPr="00D66846">
        <w:rPr>
          <w:bCs/>
          <w:sz w:val="22"/>
          <w:szCs w:val="22"/>
        </w:rPr>
        <w:t>First Principles of Instruction</w:t>
      </w:r>
      <w:r w:rsidRPr="00D66846">
        <w:rPr>
          <w:bCs/>
          <w:sz w:val="22"/>
          <w:szCs w:val="22"/>
        </w:rPr>
        <w:t>”</w:t>
      </w:r>
      <w:r w:rsidR="00FD0358" w:rsidRPr="00D66846">
        <w:rPr>
          <w:bCs/>
          <w:sz w:val="22"/>
          <w:szCs w:val="22"/>
        </w:rPr>
        <w:t>)</w:t>
      </w:r>
      <w:r w:rsidR="0082199B" w:rsidRPr="00D66846">
        <w:rPr>
          <w:bCs/>
          <w:sz w:val="22"/>
          <w:szCs w:val="22"/>
        </w:rPr>
        <w:t xml:space="preserve">. These </w:t>
      </w:r>
      <w:r w:rsidR="00FD0358" w:rsidRPr="00D66846">
        <w:rPr>
          <w:bCs/>
          <w:sz w:val="22"/>
          <w:szCs w:val="22"/>
        </w:rPr>
        <w:t xml:space="preserve">“LAST” </w:t>
      </w:r>
      <w:r w:rsidR="0082199B" w:rsidRPr="00D66846">
        <w:rPr>
          <w:bCs/>
          <w:sz w:val="22"/>
          <w:szCs w:val="22"/>
        </w:rPr>
        <w:t>principles include the</w:t>
      </w:r>
      <w:r w:rsidR="00934FB3" w:rsidRPr="00D66846">
        <w:rPr>
          <w:bCs/>
          <w:sz w:val="22"/>
          <w:szCs w:val="22"/>
        </w:rPr>
        <w:t xml:space="preserve"> principles of</w:t>
      </w:r>
      <w:r w:rsidR="00F225BA" w:rsidRPr="00D66846">
        <w:rPr>
          <w:bCs/>
          <w:sz w:val="22"/>
          <w:szCs w:val="22"/>
        </w:rPr>
        <w:t>:</w:t>
      </w:r>
      <w:r w:rsidR="0082199B" w:rsidRPr="00D66846">
        <w:rPr>
          <w:bCs/>
          <w:sz w:val="22"/>
          <w:szCs w:val="22"/>
        </w:rPr>
        <w:t xml:space="preserve"> </w:t>
      </w:r>
    </w:p>
    <w:p w14:paraId="58D7B274" w14:textId="799127D0" w:rsidR="00934FB3" w:rsidRPr="00D66846" w:rsidRDefault="00DB7A0A" w:rsidP="004703FD">
      <w:pPr>
        <w:pStyle w:val="NoSpacing"/>
        <w:ind w:left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(1) </w:t>
      </w:r>
      <w:r w:rsidR="0082199B" w:rsidRPr="00D66846">
        <w:rPr>
          <w:bCs/>
          <w:sz w:val="22"/>
          <w:szCs w:val="22"/>
        </w:rPr>
        <w:t>Flexibility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>(2) Convenience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(3) </w:t>
      </w:r>
      <w:r w:rsidR="000D3E1E" w:rsidRPr="00D66846">
        <w:rPr>
          <w:sz w:val="22"/>
          <w:szCs w:val="22"/>
        </w:rPr>
        <w:t>Cheerfulness and Optimism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(4) </w:t>
      </w:r>
      <w:r w:rsidR="000D3E1E" w:rsidRPr="00D66846">
        <w:rPr>
          <w:sz w:val="22"/>
          <w:szCs w:val="22"/>
        </w:rPr>
        <w:t>Empowerment and Autonomy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(5) </w:t>
      </w:r>
      <w:r w:rsidR="000D3E1E" w:rsidRPr="00D66846">
        <w:rPr>
          <w:sz w:val="22"/>
          <w:szCs w:val="22"/>
        </w:rPr>
        <w:t>Passion and Inspiration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(6) </w:t>
      </w:r>
      <w:r w:rsidR="000D3E1E" w:rsidRPr="00D66846">
        <w:rPr>
          <w:sz w:val="22"/>
          <w:szCs w:val="22"/>
        </w:rPr>
        <w:t>Relevance and Meaningfulness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(7) </w:t>
      </w:r>
      <w:r w:rsidR="00E63AAA" w:rsidRPr="00D66846">
        <w:rPr>
          <w:sz w:val="22"/>
          <w:szCs w:val="22"/>
        </w:rPr>
        <w:t>High Expectations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(8) </w:t>
      </w:r>
      <w:r w:rsidR="000D3E1E" w:rsidRPr="00D66846">
        <w:rPr>
          <w:sz w:val="22"/>
          <w:szCs w:val="22"/>
        </w:rPr>
        <w:t>Collegiality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(9) </w:t>
      </w:r>
      <w:r w:rsidR="000D3E1E" w:rsidRPr="00D66846">
        <w:rPr>
          <w:sz w:val="22"/>
          <w:szCs w:val="22"/>
        </w:rPr>
        <w:t>Organization</w:t>
      </w:r>
      <w:r w:rsidR="00175DE6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>(1</w:t>
      </w:r>
      <w:r w:rsidR="00E63AAA" w:rsidRPr="00D66846">
        <w:rPr>
          <w:sz w:val="22"/>
          <w:szCs w:val="22"/>
        </w:rPr>
        <w:t>0</w:t>
      </w:r>
      <w:r w:rsidRPr="00D66846">
        <w:rPr>
          <w:sz w:val="22"/>
          <w:szCs w:val="22"/>
        </w:rPr>
        <w:t xml:space="preserve">) </w:t>
      </w:r>
      <w:r w:rsidR="00353879" w:rsidRPr="00D66846">
        <w:rPr>
          <w:bCs/>
          <w:sz w:val="22"/>
          <w:szCs w:val="22"/>
        </w:rPr>
        <w:t>Sharing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(11) </w:t>
      </w:r>
      <w:r w:rsidR="00353879" w:rsidRPr="00D66846">
        <w:rPr>
          <w:bCs/>
          <w:sz w:val="22"/>
          <w:szCs w:val="22"/>
        </w:rPr>
        <w:t>Support and Feedback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>(12) Spontaneity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(13) </w:t>
      </w:r>
      <w:r w:rsidR="0082199B" w:rsidRPr="00D66846">
        <w:rPr>
          <w:bCs/>
          <w:sz w:val="22"/>
          <w:szCs w:val="22"/>
        </w:rPr>
        <w:t>Choice and Options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(14) </w:t>
      </w:r>
      <w:r w:rsidR="00353879" w:rsidRPr="00D66846">
        <w:rPr>
          <w:bCs/>
          <w:sz w:val="22"/>
          <w:szCs w:val="22"/>
        </w:rPr>
        <w:t>Trial and Error</w:t>
      </w:r>
      <w:r w:rsidR="00175DE6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(15) </w:t>
      </w:r>
      <w:r w:rsidR="00353879" w:rsidRPr="00D66846">
        <w:rPr>
          <w:bCs/>
          <w:sz w:val="22"/>
          <w:szCs w:val="22"/>
        </w:rPr>
        <w:t>Nontraditional Learning</w:t>
      </w:r>
      <w:r w:rsidR="004703FD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 xml:space="preserve">(16) </w:t>
      </w:r>
      <w:r w:rsidR="00353879" w:rsidRPr="00D66846">
        <w:rPr>
          <w:bCs/>
          <w:sz w:val="22"/>
          <w:szCs w:val="22"/>
        </w:rPr>
        <w:t>Expanded Resources</w:t>
      </w:r>
      <w:r w:rsidR="004703FD" w:rsidRPr="00D66846">
        <w:rPr>
          <w:bCs/>
          <w:sz w:val="22"/>
          <w:szCs w:val="22"/>
        </w:rPr>
        <w:t xml:space="preserve">; </w:t>
      </w:r>
      <w:r w:rsidR="00D036B5" w:rsidRPr="00D66846">
        <w:rPr>
          <w:bCs/>
          <w:sz w:val="22"/>
          <w:szCs w:val="22"/>
        </w:rPr>
        <w:t xml:space="preserve">(17) </w:t>
      </w:r>
      <w:r w:rsidR="00D036B5" w:rsidRPr="00D66846">
        <w:rPr>
          <w:color w:val="000000"/>
          <w:sz w:val="22"/>
          <w:szCs w:val="22"/>
        </w:rPr>
        <w:t>Purpose and Vision</w:t>
      </w:r>
      <w:r w:rsidR="00D036B5" w:rsidRPr="00D66846">
        <w:rPr>
          <w:bCs/>
          <w:sz w:val="22"/>
          <w:szCs w:val="22"/>
        </w:rPr>
        <w:t xml:space="preserve"> </w:t>
      </w:r>
      <w:r w:rsidRPr="00D66846">
        <w:rPr>
          <w:bCs/>
          <w:sz w:val="22"/>
          <w:szCs w:val="22"/>
        </w:rPr>
        <w:t>(1</w:t>
      </w:r>
      <w:r w:rsidR="00D036B5" w:rsidRPr="00D66846">
        <w:rPr>
          <w:bCs/>
          <w:sz w:val="22"/>
          <w:szCs w:val="22"/>
        </w:rPr>
        <w:t>8</w:t>
      </w:r>
      <w:r w:rsidRPr="00D66846">
        <w:rPr>
          <w:bCs/>
          <w:sz w:val="22"/>
          <w:szCs w:val="22"/>
        </w:rPr>
        <w:t xml:space="preserve">) </w:t>
      </w:r>
      <w:r w:rsidR="00353879" w:rsidRPr="00D66846">
        <w:rPr>
          <w:bCs/>
          <w:sz w:val="22"/>
          <w:szCs w:val="22"/>
        </w:rPr>
        <w:t>Human Connectedness</w:t>
      </w:r>
      <w:r w:rsidR="004703FD" w:rsidRPr="00D66846">
        <w:rPr>
          <w:bCs/>
          <w:sz w:val="22"/>
          <w:szCs w:val="22"/>
        </w:rPr>
        <w:t xml:space="preserve">; </w:t>
      </w:r>
      <w:r w:rsidRPr="00D66846">
        <w:rPr>
          <w:bCs/>
          <w:sz w:val="22"/>
          <w:szCs w:val="22"/>
        </w:rPr>
        <w:t>(</w:t>
      </w:r>
      <w:r w:rsidR="00D036B5" w:rsidRPr="00D66846">
        <w:rPr>
          <w:bCs/>
          <w:sz w:val="22"/>
          <w:szCs w:val="22"/>
        </w:rPr>
        <w:t>19</w:t>
      </w:r>
      <w:r w:rsidRPr="00D66846">
        <w:rPr>
          <w:bCs/>
          <w:sz w:val="22"/>
          <w:szCs w:val="22"/>
        </w:rPr>
        <w:t xml:space="preserve">) </w:t>
      </w:r>
      <w:r w:rsidR="00204345" w:rsidRPr="00D66846">
        <w:rPr>
          <w:color w:val="000000"/>
          <w:sz w:val="22"/>
          <w:szCs w:val="22"/>
        </w:rPr>
        <w:t>Cognitive Apprenticeship</w:t>
      </w:r>
      <w:r w:rsidR="004703FD" w:rsidRPr="00D66846">
        <w:rPr>
          <w:color w:val="000000"/>
          <w:sz w:val="22"/>
          <w:szCs w:val="22"/>
        </w:rPr>
        <w:t xml:space="preserve">; and </w:t>
      </w:r>
      <w:r w:rsidRPr="00D66846">
        <w:rPr>
          <w:color w:val="000000"/>
          <w:sz w:val="22"/>
          <w:szCs w:val="22"/>
        </w:rPr>
        <w:t xml:space="preserve">(20) </w:t>
      </w:r>
      <w:r w:rsidR="002253DA" w:rsidRPr="00D66846">
        <w:rPr>
          <w:color w:val="000000"/>
          <w:sz w:val="22"/>
          <w:szCs w:val="22"/>
        </w:rPr>
        <w:t>Openness</w:t>
      </w:r>
      <w:r w:rsidR="002253DA" w:rsidRPr="00D66846">
        <w:rPr>
          <w:bCs/>
          <w:sz w:val="22"/>
          <w:szCs w:val="22"/>
        </w:rPr>
        <w:t xml:space="preserve"> </w:t>
      </w:r>
      <w:r w:rsidR="00920D94" w:rsidRPr="00D66846">
        <w:rPr>
          <w:bCs/>
          <w:sz w:val="22"/>
          <w:szCs w:val="22"/>
        </w:rPr>
        <w:t xml:space="preserve">(see </w:t>
      </w:r>
      <w:hyperlink r:id="rId8" w:history="1">
        <w:r w:rsidR="00920D94" w:rsidRPr="00D66846">
          <w:rPr>
            <w:rStyle w:val="Hyperlink"/>
            <w:bCs/>
            <w:sz w:val="22"/>
            <w:szCs w:val="22"/>
          </w:rPr>
          <w:t>2011 blog post</w:t>
        </w:r>
      </w:hyperlink>
      <w:r w:rsidR="00920D94" w:rsidRPr="00D66846">
        <w:rPr>
          <w:bCs/>
          <w:sz w:val="22"/>
          <w:szCs w:val="22"/>
        </w:rPr>
        <w:t>)</w:t>
      </w:r>
    </w:p>
    <w:p w14:paraId="3C7FE508" w14:textId="77777777" w:rsidR="00934FB3" w:rsidRPr="00D66846" w:rsidRDefault="00934FB3" w:rsidP="008A29DB">
      <w:pPr>
        <w:pStyle w:val="NoSpacing"/>
        <w:rPr>
          <w:bCs/>
          <w:sz w:val="22"/>
          <w:szCs w:val="22"/>
        </w:rPr>
      </w:pPr>
    </w:p>
    <w:p w14:paraId="28D40528" w14:textId="76DF3C55" w:rsidR="00934FB3" w:rsidRPr="00D66846" w:rsidRDefault="0082199B" w:rsidP="00937B7D">
      <w:pPr>
        <w:pStyle w:val="NoSpacing"/>
        <w:spacing w:line="480" w:lineRule="auto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Each of these principles </w:t>
      </w:r>
      <w:r w:rsidR="00F916DE" w:rsidRPr="00D66846">
        <w:rPr>
          <w:bCs/>
          <w:sz w:val="22"/>
          <w:szCs w:val="22"/>
        </w:rPr>
        <w:t>coalesce to</w:t>
      </w:r>
      <w:r w:rsidRPr="00D66846">
        <w:rPr>
          <w:bCs/>
          <w:sz w:val="22"/>
          <w:szCs w:val="22"/>
        </w:rPr>
        <w:t xml:space="preserve"> create a psychologically safe environment for knowledge exploration, construction, negotiation, connection, and evaluation.</w:t>
      </w:r>
    </w:p>
    <w:p w14:paraId="64E1CDB3" w14:textId="77777777" w:rsidR="00E57073" w:rsidRPr="00D66846" w:rsidRDefault="00BD6446" w:rsidP="00934FB3">
      <w:pPr>
        <w:spacing w:line="480" w:lineRule="auto"/>
        <w:ind w:firstLine="720"/>
        <w:rPr>
          <w:sz w:val="22"/>
          <w:szCs w:val="22"/>
        </w:rPr>
      </w:pPr>
      <w:r w:rsidRPr="00D66846">
        <w:rPr>
          <w:sz w:val="22"/>
          <w:szCs w:val="22"/>
        </w:rPr>
        <w:t xml:space="preserve">From a learning theory standpoint, a learning environment based on Education </w:t>
      </w:r>
      <w:r w:rsidR="00E57073" w:rsidRPr="00D66846">
        <w:rPr>
          <w:sz w:val="22"/>
          <w:szCs w:val="22"/>
        </w:rPr>
        <w:t>20/20</w:t>
      </w:r>
      <w:r w:rsidRPr="00D66846">
        <w:rPr>
          <w:sz w:val="22"/>
          <w:szCs w:val="22"/>
        </w:rPr>
        <w:t xml:space="preserve"> ideas is effectively an eclectic mix of them all—behavioral, social learning, cognitive, constructivist, </w:t>
      </w:r>
      <w:proofErr w:type="spellStart"/>
      <w:r w:rsidRPr="00D66846">
        <w:rPr>
          <w:sz w:val="22"/>
          <w:szCs w:val="22"/>
        </w:rPr>
        <w:t>connectivist</w:t>
      </w:r>
      <w:proofErr w:type="spellEnd"/>
      <w:r w:rsidRPr="00D66846">
        <w:rPr>
          <w:sz w:val="22"/>
          <w:szCs w:val="22"/>
        </w:rPr>
        <w:t xml:space="preserve">, etc. As such, it recognizes that no one theory or perspective is omnipotent. Each has a role depending on the situation and </w:t>
      </w:r>
      <w:r w:rsidRPr="00D66846">
        <w:rPr>
          <w:sz w:val="22"/>
          <w:szCs w:val="22"/>
        </w:rPr>
        <w:lastRenderedPageBreak/>
        <w:t>prevailing cultural tools, norms, and needs. When properly understood and employed, each of these distinct views of the learner and the learning process can play a vital role in transforming educational settings.</w:t>
      </w:r>
    </w:p>
    <w:p w14:paraId="7D1BD599" w14:textId="5FA0BB1B" w:rsidR="00BD6446" w:rsidRPr="00D66846" w:rsidRDefault="00440923" w:rsidP="00E57073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The idea of “</w:t>
      </w:r>
      <w:r w:rsidR="00BD6446" w:rsidRPr="00D66846">
        <w:rPr>
          <w:sz w:val="22"/>
          <w:szCs w:val="22"/>
        </w:rPr>
        <w:t xml:space="preserve">Education </w:t>
      </w:r>
      <w:r w:rsidR="00E57073" w:rsidRPr="00D66846">
        <w:rPr>
          <w:sz w:val="22"/>
          <w:szCs w:val="22"/>
        </w:rPr>
        <w:t>20/20</w:t>
      </w:r>
      <w:r>
        <w:rPr>
          <w:sz w:val="22"/>
          <w:szCs w:val="22"/>
        </w:rPr>
        <w:t>”</w:t>
      </w:r>
      <w:r w:rsidR="00BD6446" w:rsidRPr="00D66846">
        <w:rPr>
          <w:sz w:val="22"/>
          <w:szCs w:val="22"/>
        </w:rPr>
        <w:t xml:space="preserve"> entails notions of learner empowerment, autonomy, choice, and self-direction as well as opportunities to take risks and fail and iteratively learn from those mistakes and try again. Learners will be more motivated to make a series of attempts when the task or situation is personally relevant and meaningful. Above all, there is a spirit of exploration and discovery that </w:t>
      </w:r>
      <w:r w:rsidR="00F225BA" w:rsidRPr="00D66846">
        <w:rPr>
          <w:sz w:val="22"/>
          <w:szCs w:val="22"/>
        </w:rPr>
        <w:t>leans</w:t>
      </w:r>
      <w:r w:rsidR="00BD6446" w:rsidRPr="00D66846">
        <w:rPr>
          <w:sz w:val="22"/>
          <w:szCs w:val="22"/>
        </w:rPr>
        <w:t xml:space="preserve"> toward </w:t>
      </w:r>
      <w:r w:rsidR="00F225BA" w:rsidRPr="00D66846">
        <w:rPr>
          <w:sz w:val="22"/>
          <w:szCs w:val="22"/>
        </w:rPr>
        <w:t xml:space="preserve">the </w:t>
      </w:r>
      <w:r w:rsidR="00BD6446" w:rsidRPr="00D66846">
        <w:rPr>
          <w:sz w:val="22"/>
          <w:szCs w:val="22"/>
        </w:rPr>
        <w:t>self-initiation</w:t>
      </w:r>
      <w:r w:rsidR="00F225BA" w:rsidRPr="00D66846">
        <w:rPr>
          <w:sz w:val="22"/>
          <w:szCs w:val="22"/>
        </w:rPr>
        <w:t xml:space="preserve"> of learning</w:t>
      </w:r>
      <w:r w:rsidR="00BD6446" w:rsidRPr="00D66846">
        <w:rPr>
          <w:sz w:val="22"/>
          <w:szCs w:val="22"/>
        </w:rPr>
        <w:t xml:space="preserve">; a </w:t>
      </w:r>
      <w:r w:rsidR="00056C01" w:rsidRPr="00D66846">
        <w:rPr>
          <w:sz w:val="22"/>
          <w:szCs w:val="22"/>
        </w:rPr>
        <w:t>“</w:t>
      </w:r>
      <w:r w:rsidR="00BD6446" w:rsidRPr="00D66846">
        <w:rPr>
          <w:sz w:val="22"/>
          <w:szCs w:val="22"/>
        </w:rPr>
        <w:t>freedom to learn</w:t>
      </w:r>
      <w:r w:rsidR="00056C01" w:rsidRPr="00D66846">
        <w:rPr>
          <w:sz w:val="22"/>
          <w:szCs w:val="22"/>
        </w:rPr>
        <w:t xml:space="preserve">” </w:t>
      </w:r>
      <w:r w:rsidR="002253DA" w:rsidRPr="00D66846">
        <w:rPr>
          <w:sz w:val="22"/>
          <w:szCs w:val="22"/>
        </w:rPr>
        <w:t xml:space="preserve">as the famed psychologist Carl Rogers </w:t>
      </w:r>
      <w:r w:rsidR="00F225BA" w:rsidRPr="00D66846">
        <w:rPr>
          <w:sz w:val="22"/>
          <w:szCs w:val="22"/>
        </w:rPr>
        <w:t xml:space="preserve">widely </w:t>
      </w:r>
      <w:r w:rsidR="002253DA" w:rsidRPr="00D66846">
        <w:rPr>
          <w:sz w:val="22"/>
          <w:szCs w:val="22"/>
        </w:rPr>
        <w:t>advocated</w:t>
      </w:r>
      <w:r w:rsidR="00BD6446" w:rsidRPr="00D66846">
        <w:rPr>
          <w:sz w:val="22"/>
          <w:szCs w:val="22"/>
        </w:rPr>
        <w:t xml:space="preserve">. As with the recent movement toward participatory forms of learning with social media, Education </w:t>
      </w:r>
      <w:r w:rsidR="00E57073" w:rsidRPr="00D66846">
        <w:rPr>
          <w:sz w:val="22"/>
          <w:szCs w:val="22"/>
        </w:rPr>
        <w:t>20/20</w:t>
      </w:r>
      <w:r w:rsidR="00BD6446" w:rsidRPr="00D66846">
        <w:rPr>
          <w:sz w:val="22"/>
          <w:szCs w:val="22"/>
        </w:rPr>
        <w:t xml:space="preserve"> also attempts to make the generation and sharing of products and ideas as </w:t>
      </w:r>
      <w:r w:rsidR="00056C01" w:rsidRPr="00D66846">
        <w:rPr>
          <w:sz w:val="22"/>
          <w:szCs w:val="22"/>
        </w:rPr>
        <w:t>essential</w:t>
      </w:r>
      <w:r w:rsidR="00BD6446" w:rsidRPr="00D66846">
        <w:rPr>
          <w:sz w:val="22"/>
          <w:szCs w:val="22"/>
        </w:rPr>
        <w:t xml:space="preserve"> as the consumption of them and accountability for them.</w:t>
      </w:r>
    </w:p>
    <w:p w14:paraId="389B00EA" w14:textId="299B8232" w:rsidR="00274EA2" w:rsidRPr="00D66846" w:rsidRDefault="00802D9A" w:rsidP="006D12BB">
      <w:pPr>
        <w:spacing w:line="480" w:lineRule="auto"/>
        <w:ind w:firstLine="720"/>
        <w:rPr>
          <w:color w:val="0D0D0D" w:themeColor="text1" w:themeTint="F2"/>
          <w:sz w:val="22"/>
          <w:szCs w:val="22"/>
        </w:rPr>
      </w:pPr>
      <w:r w:rsidRPr="00D66846">
        <w:rPr>
          <w:color w:val="0D0D0D" w:themeColor="text1" w:themeTint="F2"/>
          <w:sz w:val="22"/>
          <w:szCs w:val="22"/>
        </w:rPr>
        <w:t xml:space="preserve">In this </w:t>
      </w:r>
      <w:r w:rsidR="00056C01" w:rsidRPr="00D66846">
        <w:rPr>
          <w:color w:val="0D0D0D" w:themeColor="text1" w:themeTint="F2"/>
          <w:sz w:val="22"/>
          <w:szCs w:val="22"/>
        </w:rPr>
        <w:t>era</w:t>
      </w:r>
      <w:r w:rsidRPr="00D66846">
        <w:rPr>
          <w:color w:val="0D0D0D" w:themeColor="text1" w:themeTint="F2"/>
          <w:sz w:val="22"/>
          <w:szCs w:val="22"/>
        </w:rPr>
        <w:t xml:space="preserve"> of learner production and participati</w:t>
      </w:r>
      <w:r w:rsidR="00056C01" w:rsidRPr="00D66846">
        <w:rPr>
          <w:color w:val="0D0D0D" w:themeColor="text1" w:themeTint="F2"/>
          <w:sz w:val="22"/>
          <w:szCs w:val="22"/>
        </w:rPr>
        <w:t>on</w:t>
      </w:r>
      <w:r w:rsidRPr="00D66846">
        <w:rPr>
          <w:color w:val="0D0D0D" w:themeColor="text1" w:themeTint="F2"/>
          <w:sz w:val="22"/>
          <w:szCs w:val="22"/>
        </w:rPr>
        <w:t xml:space="preserve"> in the learning process, t</w:t>
      </w:r>
      <w:r w:rsidR="00BD6446" w:rsidRPr="00D66846">
        <w:rPr>
          <w:color w:val="0D0D0D" w:themeColor="text1" w:themeTint="F2"/>
          <w:sz w:val="22"/>
          <w:szCs w:val="22"/>
        </w:rPr>
        <w:t xml:space="preserve">here is a struggle to not </w:t>
      </w:r>
      <w:proofErr w:type="spellStart"/>
      <w:r w:rsidR="00BD6446" w:rsidRPr="00D66846">
        <w:rPr>
          <w:color w:val="0D0D0D" w:themeColor="text1" w:themeTint="F2"/>
          <w:sz w:val="22"/>
          <w:szCs w:val="22"/>
        </w:rPr>
        <w:t>overteach</w:t>
      </w:r>
      <w:proofErr w:type="spellEnd"/>
      <w:r w:rsidR="00BD6446" w:rsidRPr="00D66846">
        <w:rPr>
          <w:color w:val="0D0D0D" w:themeColor="text1" w:themeTint="F2"/>
          <w:sz w:val="22"/>
          <w:szCs w:val="22"/>
        </w:rPr>
        <w:t xml:space="preserve"> and overreach. I am reminded of a quote in Parker Palmer’s (2007) book, </w:t>
      </w:r>
      <w:r w:rsidR="00BD6446" w:rsidRPr="00D66846">
        <w:rPr>
          <w:i/>
          <w:color w:val="0D0D0D" w:themeColor="text1" w:themeTint="F2"/>
          <w:sz w:val="22"/>
          <w:szCs w:val="22"/>
        </w:rPr>
        <w:t>The Courage to Teach: Exploring the Inner Landscape of a Teacher’s Life</w:t>
      </w:r>
      <w:r w:rsidR="00BD6446" w:rsidRPr="00D66846">
        <w:rPr>
          <w:color w:val="0D0D0D" w:themeColor="text1" w:themeTint="F2"/>
          <w:sz w:val="22"/>
          <w:szCs w:val="22"/>
        </w:rPr>
        <w:t>.</w:t>
      </w:r>
      <w:r w:rsidR="00E57073" w:rsidRPr="00D66846">
        <w:rPr>
          <w:color w:val="0D0D0D" w:themeColor="text1" w:themeTint="F2"/>
          <w:sz w:val="22"/>
          <w:szCs w:val="22"/>
          <w:vertAlign w:val="superscript"/>
        </w:rPr>
        <w:t xml:space="preserve"> </w:t>
      </w:r>
      <w:r w:rsidR="00BD6446" w:rsidRPr="00D66846">
        <w:rPr>
          <w:color w:val="0D0D0D" w:themeColor="text1" w:themeTint="F2"/>
          <w:sz w:val="22"/>
          <w:szCs w:val="22"/>
        </w:rPr>
        <w:t>As Palmer states, “Like most professionals, I was taught to occupy space, not open it: after all, we are the ones who know, so we have an obligation to tell others about it! Even though I have rejected that nonsensical norm, I still feel guilty when I defy it. A not-so-small voice within me insists that if I am not filling all the available space with my own knowledge, I am not earning my keep.”</w:t>
      </w:r>
      <w:r w:rsidR="004B3DC4" w:rsidRPr="00D66846">
        <w:rPr>
          <w:color w:val="0D0D0D" w:themeColor="text1" w:themeTint="F2"/>
          <w:sz w:val="22"/>
          <w:szCs w:val="22"/>
        </w:rPr>
        <w:t xml:space="preserve"> </w:t>
      </w:r>
      <w:r w:rsidR="00346877" w:rsidRPr="00D66846">
        <w:rPr>
          <w:color w:val="0D0D0D" w:themeColor="text1" w:themeTint="F2"/>
          <w:sz w:val="22"/>
          <w:szCs w:val="22"/>
        </w:rPr>
        <w:t xml:space="preserve">Such views on teaching </w:t>
      </w:r>
      <w:r w:rsidR="00056C01" w:rsidRPr="00D66846">
        <w:rPr>
          <w:color w:val="0D0D0D" w:themeColor="text1" w:themeTint="F2"/>
          <w:sz w:val="22"/>
          <w:szCs w:val="22"/>
        </w:rPr>
        <w:t>and learning ownership are also salient</w:t>
      </w:r>
      <w:r w:rsidR="00346877" w:rsidRPr="00D66846">
        <w:rPr>
          <w:color w:val="0D0D0D" w:themeColor="text1" w:themeTint="F2"/>
          <w:sz w:val="22"/>
          <w:szCs w:val="22"/>
        </w:rPr>
        <w:t xml:space="preserve"> in </w:t>
      </w:r>
      <w:r w:rsidR="004B3DC4" w:rsidRPr="00D66846">
        <w:rPr>
          <w:color w:val="0D0D0D" w:themeColor="text1" w:themeTint="F2"/>
          <w:sz w:val="22"/>
          <w:szCs w:val="22"/>
        </w:rPr>
        <w:t>Ste</w:t>
      </w:r>
      <w:r w:rsidR="00346877" w:rsidRPr="00D66846">
        <w:rPr>
          <w:color w:val="0D0D0D" w:themeColor="text1" w:themeTint="F2"/>
          <w:sz w:val="22"/>
          <w:szCs w:val="22"/>
        </w:rPr>
        <w:t>ph</w:t>
      </w:r>
      <w:r w:rsidR="004B3DC4" w:rsidRPr="00D66846">
        <w:rPr>
          <w:color w:val="0D0D0D" w:themeColor="text1" w:themeTint="F2"/>
          <w:sz w:val="22"/>
          <w:szCs w:val="22"/>
        </w:rPr>
        <w:t>en Brookfield</w:t>
      </w:r>
      <w:r w:rsidR="00346877" w:rsidRPr="00D66846">
        <w:rPr>
          <w:color w:val="0D0D0D" w:themeColor="text1" w:themeTint="F2"/>
          <w:sz w:val="22"/>
          <w:szCs w:val="22"/>
        </w:rPr>
        <w:t xml:space="preserve">’s various </w:t>
      </w:r>
      <w:r w:rsidR="00056C01" w:rsidRPr="00D66846">
        <w:rPr>
          <w:color w:val="0D0D0D" w:themeColor="text1" w:themeTint="F2"/>
          <w:sz w:val="22"/>
          <w:szCs w:val="22"/>
        </w:rPr>
        <w:t>thought-provoking</w:t>
      </w:r>
      <w:r w:rsidR="004B3DC4" w:rsidRPr="00D66846">
        <w:rPr>
          <w:color w:val="0D0D0D" w:themeColor="text1" w:themeTint="F2"/>
          <w:sz w:val="22"/>
          <w:szCs w:val="22"/>
        </w:rPr>
        <w:t xml:space="preserve"> books, </w:t>
      </w:r>
      <w:r w:rsidR="004B3DC4" w:rsidRPr="00D66846">
        <w:rPr>
          <w:i/>
          <w:color w:val="0D0D0D" w:themeColor="text1" w:themeTint="F2"/>
          <w:sz w:val="22"/>
          <w:szCs w:val="22"/>
        </w:rPr>
        <w:t>The Skillful Teacher</w:t>
      </w:r>
      <w:r w:rsidR="004B3DC4" w:rsidRPr="00D66846">
        <w:rPr>
          <w:color w:val="0D0D0D" w:themeColor="text1" w:themeTint="F2"/>
          <w:sz w:val="22"/>
          <w:szCs w:val="22"/>
          <w:vertAlign w:val="superscript"/>
        </w:rPr>
        <w:t xml:space="preserve"> </w:t>
      </w:r>
      <w:r w:rsidR="004B3DC4" w:rsidRPr="00D66846">
        <w:rPr>
          <w:color w:val="0D0D0D" w:themeColor="text1" w:themeTint="F2"/>
          <w:sz w:val="22"/>
          <w:szCs w:val="22"/>
        </w:rPr>
        <w:t xml:space="preserve">(1990), </w:t>
      </w:r>
      <w:r w:rsidR="004B3DC4" w:rsidRPr="00D66846">
        <w:rPr>
          <w:i/>
          <w:color w:val="0D0D0D" w:themeColor="text1" w:themeTint="F2"/>
          <w:sz w:val="22"/>
          <w:szCs w:val="22"/>
        </w:rPr>
        <w:t>Teaching for Critical Thinking: Tools and Techniques to Help Students Question Their Assumptions</w:t>
      </w:r>
      <w:r w:rsidR="004B3DC4" w:rsidRPr="00D66846">
        <w:rPr>
          <w:color w:val="0D0D0D" w:themeColor="text1" w:themeTint="F2"/>
          <w:sz w:val="22"/>
          <w:szCs w:val="22"/>
        </w:rPr>
        <w:t xml:space="preserve"> (2012), and </w:t>
      </w:r>
      <w:r w:rsidR="004B3DC4" w:rsidRPr="00D66846">
        <w:rPr>
          <w:i/>
          <w:color w:val="0D0D0D" w:themeColor="text1" w:themeTint="F2"/>
          <w:sz w:val="22"/>
          <w:szCs w:val="22"/>
        </w:rPr>
        <w:t>Powerful Techniques for Teaching Adults</w:t>
      </w:r>
      <w:r w:rsidR="004B3DC4" w:rsidRPr="00D66846">
        <w:rPr>
          <w:color w:val="0D0D0D" w:themeColor="text1" w:themeTint="F2"/>
          <w:sz w:val="22"/>
          <w:szCs w:val="22"/>
        </w:rPr>
        <w:t xml:space="preserve"> (2013).</w:t>
      </w:r>
      <w:r w:rsidR="00011DB2" w:rsidRPr="00D66846">
        <w:rPr>
          <w:color w:val="0D0D0D" w:themeColor="text1" w:themeTint="F2"/>
          <w:sz w:val="22"/>
          <w:szCs w:val="22"/>
        </w:rPr>
        <w:t xml:space="preserve"> I particularly resonate with Brookfield’s work on </w:t>
      </w:r>
      <w:r w:rsidR="00D44E04" w:rsidRPr="00D66846">
        <w:rPr>
          <w:color w:val="0D0D0D" w:themeColor="text1" w:themeTint="F2"/>
          <w:sz w:val="22"/>
          <w:szCs w:val="22"/>
        </w:rPr>
        <w:t xml:space="preserve">learner empowerment and </w:t>
      </w:r>
      <w:r w:rsidR="004A6222" w:rsidRPr="00D66846">
        <w:rPr>
          <w:color w:val="0D0D0D" w:themeColor="text1" w:themeTint="F2"/>
          <w:sz w:val="22"/>
          <w:szCs w:val="22"/>
        </w:rPr>
        <w:t>foster</w:t>
      </w:r>
      <w:r w:rsidR="00D44E04" w:rsidRPr="00D66846">
        <w:rPr>
          <w:color w:val="0D0D0D" w:themeColor="text1" w:themeTint="F2"/>
          <w:sz w:val="22"/>
          <w:szCs w:val="22"/>
        </w:rPr>
        <w:t>ing</w:t>
      </w:r>
      <w:r w:rsidR="00011DB2" w:rsidRPr="00D66846">
        <w:rPr>
          <w:color w:val="0D0D0D" w:themeColor="text1" w:themeTint="F2"/>
          <w:sz w:val="22"/>
          <w:szCs w:val="22"/>
        </w:rPr>
        <w:t xml:space="preserve"> self-directed learning among adult learners.</w:t>
      </w:r>
    </w:p>
    <w:p w14:paraId="7A2F4B0D" w14:textId="5DFCE523" w:rsidR="00274EA2" w:rsidRPr="00D66846" w:rsidRDefault="00F225BA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At times, </w:t>
      </w:r>
      <w:r w:rsidR="005373E8" w:rsidRPr="00D66846">
        <w:rPr>
          <w:bCs/>
          <w:sz w:val="22"/>
          <w:szCs w:val="22"/>
        </w:rPr>
        <w:t>I</w:t>
      </w:r>
      <w:r w:rsidR="00F505D3" w:rsidRPr="00D66846">
        <w:rPr>
          <w:bCs/>
          <w:sz w:val="22"/>
          <w:szCs w:val="22"/>
        </w:rPr>
        <w:t xml:space="preserve">, </w:t>
      </w:r>
      <w:r w:rsidR="005373E8" w:rsidRPr="00D66846">
        <w:rPr>
          <w:bCs/>
          <w:sz w:val="22"/>
          <w:szCs w:val="22"/>
        </w:rPr>
        <w:t>too</w:t>
      </w:r>
      <w:r w:rsidR="00F505D3" w:rsidRPr="00D66846">
        <w:rPr>
          <w:bCs/>
          <w:sz w:val="22"/>
          <w:szCs w:val="22"/>
        </w:rPr>
        <w:t>,</w:t>
      </w:r>
      <w:r w:rsidR="005373E8" w:rsidRPr="00D66846">
        <w:rPr>
          <w:bCs/>
          <w:sz w:val="22"/>
          <w:szCs w:val="22"/>
        </w:rPr>
        <w:t xml:space="preserve"> suffer from </w:t>
      </w:r>
      <w:r w:rsidRPr="00D66846">
        <w:rPr>
          <w:bCs/>
          <w:sz w:val="22"/>
          <w:szCs w:val="22"/>
        </w:rPr>
        <w:t>an overri</w:t>
      </w:r>
      <w:r w:rsidR="00F505D3" w:rsidRPr="00D66846">
        <w:rPr>
          <w:bCs/>
          <w:sz w:val="22"/>
          <w:szCs w:val="22"/>
        </w:rPr>
        <w:t>di</w:t>
      </w:r>
      <w:r w:rsidRPr="00D66846">
        <w:rPr>
          <w:bCs/>
          <w:sz w:val="22"/>
          <w:szCs w:val="22"/>
        </w:rPr>
        <w:t xml:space="preserve">ng abidance to </w:t>
      </w:r>
      <w:r w:rsidR="0049343D" w:rsidRPr="00D66846">
        <w:rPr>
          <w:bCs/>
          <w:sz w:val="22"/>
          <w:szCs w:val="22"/>
        </w:rPr>
        <w:t xml:space="preserve">these </w:t>
      </w:r>
      <w:r w:rsidR="005373E8" w:rsidRPr="00D66846">
        <w:rPr>
          <w:bCs/>
          <w:sz w:val="22"/>
          <w:szCs w:val="22"/>
        </w:rPr>
        <w:t xml:space="preserve">norms of teaching </w:t>
      </w:r>
      <w:r w:rsidR="00F505D3" w:rsidRPr="00D66846">
        <w:rPr>
          <w:bCs/>
          <w:sz w:val="22"/>
          <w:szCs w:val="22"/>
        </w:rPr>
        <w:t>as</w:t>
      </w:r>
      <w:r w:rsidR="005373E8" w:rsidRPr="00D66846">
        <w:rPr>
          <w:bCs/>
          <w:sz w:val="22"/>
          <w:szCs w:val="22"/>
        </w:rPr>
        <w:t xml:space="preserve"> occupying space instead of opening it up. </w:t>
      </w:r>
      <w:r w:rsidR="00E274ED" w:rsidRPr="00D66846">
        <w:rPr>
          <w:bCs/>
          <w:sz w:val="22"/>
          <w:szCs w:val="22"/>
        </w:rPr>
        <w:t xml:space="preserve">I </w:t>
      </w:r>
      <w:r w:rsidR="00337E0E" w:rsidRPr="00D66846">
        <w:rPr>
          <w:bCs/>
          <w:sz w:val="22"/>
          <w:szCs w:val="22"/>
        </w:rPr>
        <w:t>sometimes catch myself standing</w:t>
      </w:r>
      <w:r w:rsidR="00E274ED" w:rsidRPr="00D66846">
        <w:rPr>
          <w:bCs/>
          <w:sz w:val="22"/>
          <w:szCs w:val="22"/>
        </w:rPr>
        <w:t xml:space="preserve"> and lectur</w:t>
      </w:r>
      <w:r w:rsidR="00337E0E" w:rsidRPr="00D66846">
        <w:rPr>
          <w:bCs/>
          <w:sz w:val="22"/>
          <w:szCs w:val="22"/>
        </w:rPr>
        <w:t>ing</w:t>
      </w:r>
      <w:r w:rsidR="0049343D" w:rsidRPr="00D66846">
        <w:rPr>
          <w:bCs/>
          <w:sz w:val="22"/>
          <w:szCs w:val="22"/>
        </w:rPr>
        <w:t xml:space="preserve">, </w:t>
      </w:r>
      <w:r w:rsidR="00E274ED" w:rsidRPr="00D66846">
        <w:rPr>
          <w:bCs/>
          <w:sz w:val="22"/>
          <w:szCs w:val="22"/>
        </w:rPr>
        <w:t>and</w:t>
      </w:r>
      <w:r w:rsidR="0049343D" w:rsidRPr="00D66846">
        <w:rPr>
          <w:bCs/>
          <w:sz w:val="22"/>
          <w:szCs w:val="22"/>
        </w:rPr>
        <w:t>, in the process,</w:t>
      </w:r>
      <w:r w:rsidR="00E274ED" w:rsidRPr="00D66846">
        <w:rPr>
          <w:bCs/>
          <w:sz w:val="22"/>
          <w:szCs w:val="22"/>
        </w:rPr>
        <w:t xml:space="preserve"> </w:t>
      </w:r>
      <w:proofErr w:type="spellStart"/>
      <w:r w:rsidR="00E274ED" w:rsidRPr="00D66846">
        <w:rPr>
          <w:bCs/>
          <w:sz w:val="22"/>
          <w:szCs w:val="22"/>
        </w:rPr>
        <w:t>overteac</w:t>
      </w:r>
      <w:r w:rsidR="00937B7D" w:rsidRPr="00D66846">
        <w:rPr>
          <w:bCs/>
          <w:sz w:val="22"/>
          <w:szCs w:val="22"/>
        </w:rPr>
        <w:t>hing</w:t>
      </w:r>
      <w:proofErr w:type="spellEnd"/>
      <w:r w:rsidR="00E274ED" w:rsidRPr="00D66846">
        <w:rPr>
          <w:bCs/>
          <w:sz w:val="22"/>
          <w:szCs w:val="22"/>
        </w:rPr>
        <w:t xml:space="preserve"> and overreach</w:t>
      </w:r>
      <w:r w:rsidR="00337E0E" w:rsidRPr="00D66846">
        <w:rPr>
          <w:bCs/>
          <w:sz w:val="22"/>
          <w:szCs w:val="22"/>
        </w:rPr>
        <w:t>ing</w:t>
      </w:r>
      <w:r w:rsidR="00E274ED" w:rsidRPr="00D66846">
        <w:rPr>
          <w:bCs/>
          <w:sz w:val="22"/>
          <w:szCs w:val="22"/>
        </w:rPr>
        <w:t xml:space="preserve">. </w:t>
      </w:r>
      <w:r w:rsidR="00D54CA2" w:rsidRPr="00D66846">
        <w:rPr>
          <w:bCs/>
          <w:sz w:val="22"/>
          <w:szCs w:val="22"/>
        </w:rPr>
        <w:t xml:space="preserve">At the same time, I </w:t>
      </w:r>
      <w:r w:rsidR="00056C01" w:rsidRPr="00D66846">
        <w:rPr>
          <w:bCs/>
          <w:sz w:val="22"/>
          <w:szCs w:val="22"/>
        </w:rPr>
        <w:t xml:space="preserve">authored </w:t>
      </w:r>
      <w:r w:rsidR="00D54CA2" w:rsidRPr="00D66846">
        <w:rPr>
          <w:bCs/>
          <w:sz w:val="22"/>
          <w:szCs w:val="22"/>
        </w:rPr>
        <w:t>a book, “</w:t>
      </w:r>
      <w:r w:rsidR="00D54CA2" w:rsidRPr="00D66846">
        <w:rPr>
          <w:bCs/>
          <w:i/>
          <w:sz w:val="22"/>
          <w:szCs w:val="22"/>
        </w:rPr>
        <w:t>The World is Open: How Web Technology is Revolutionizing Education</w:t>
      </w:r>
      <w:r w:rsidR="00D54CA2" w:rsidRPr="00D66846">
        <w:rPr>
          <w:bCs/>
          <w:sz w:val="22"/>
          <w:szCs w:val="22"/>
        </w:rPr>
        <w:t>” in which I promote</w:t>
      </w:r>
      <w:r w:rsidR="00F505D3" w:rsidRPr="00D66846">
        <w:rPr>
          <w:bCs/>
          <w:sz w:val="22"/>
          <w:szCs w:val="22"/>
        </w:rPr>
        <w:t>d</w:t>
      </w:r>
      <w:r w:rsidR="00D54CA2" w:rsidRPr="00D66846">
        <w:rPr>
          <w:bCs/>
          <w:sz w:val="22"/>
          <w:szCs w:val="22"/>
        </w:rPr>
        <w:t xml:space="preserve"> expanding </w:t>
      </w:r>
      <w:r w:rsidR="00F505D3" w:rsidRPr="00D66846">
        <w:rPr>
          <w:bCs/>
          <w:sz w:val="22"/>
          <w:szCs w:val="22"/>
        </w:rPr>
        <w:t xml:space="preserve">or </w:t>
      </w:r>
      <w:proofErr w:type="gramStart"/>
      <w:r w:rsidR="00F505D3" w:rsidRPr="00D66846">
        <w:rPr>
          <w:bCs/>
          <w:sz w:val="22"/>
          <w:szCs w:val="22"/>
        </w:rPr>
        <w:t>opening up</w:t>
      </w:r>
      <w:proofErr w:type="gramEnd"/>
      <w:r w:rsidR="00F505D3" w:rsidRPr="00D66846">
        <w:rPr>
          <w:bCs/>
          <w:sz w:val="22"/>
          <w:szCs w:val="22"/>
        </w:rPr>
        <w:t xml:space="preserve"> </w:t>
      </w:r>
      <w:r w:rsidR="00D54CA2" w:rsidRPr="00D66846">
        <w:rPr>
          <w:bCs/>
          <w:sz w:val="22"/>
          <w:szCs w:val="22"/>
        </w:rPr>
        <w:t>spaces</w:t>
      </w:r>
      <w:r w:rsidR="00F505D3" w:rsidRPr="00D66846">
        <w:rPr>
          <w:bCs/>
          <w:sz w:val="22"/>
          <w:szCs w:val="22"/>
        </w:rPr>
        <w:t xml:space="preserve"> to learn</w:t>
      </w:r>
      <w:r w:rsidR="00D54CA2" w:rsidRPr="00D66846">
        <w:rPr>
          <w:bCs/>
          <w:sz w:val="22"/>
          <w:szCs w:val="22"/>
        </w:rPr>
        <w:t xml:space="preserve">. </w:t>
      </w:r>
      <w:r w:rsidR="00F505D3" w:rsidRPr="00D66846">
        <w:rPr>
          <w:bCs/>
          <w:sz w:val="22"/>
          <w:szCs w:val="22"/>
        </w:rPr>
        <w:t xml:space="preserve">Whether it is P540, R546, R511, or R678, students find my courses </w:t>
      </w:r>
      <w:r w:rsidR="00F70496" w:rsidRPr="00D66846">
        <w:rPr>
          <w:bCs/>
          <w:sz w:val="22"/>
          <w:szCs w:val="22"/>
        </w:rPr>
        <w:t xml:space="preserve">rich, resourceful, meaningful, </w:t>
      </w:r>
      <w:r w:rsidR="00D44E04" w:rsidRPr="00D66846">
        <w:rPr>
          <w:bCs/>
          <w:sz w:val="22"/>
          <w:szCs w:val="22"/>
        </w:rPr>
        <w:t xml:space="preserve">engaging, challenging, </w:t>
      </w:r>
      <w:r w:rsidR="00F505D3" w:rsidRPr="00D66846">
        <w:rPr>
          <w:bCs/>
          <w:sz w:val="22"/>
          <w:szCs w:val="22"/>
        </w:rPr>
        <w:t>comprehensive</w:t>
      </w:r>
      <w:r w:rsidR="00D44E04" w:rsidRPr="00D66846">
        <w:rPr>
          <w:bCs/>
          <w:sz w:val="22"/>
          <w:szCs w:val="22"/>
        </w:rPr>
        <w:t>, and offering them freedom to learn</w:t>
      </w:r>
      <w:r w:rsidR="00F505D3" w:rsidRPr="00D66846">
        <w:rPr>
          <w:bCs/>
          <w:sz w:val="22"/>
          <w:szCs w:val="22"/>
        </w:rPr>
        <w:t xml:space="preserve"> as I attempt to be inclusive and open </w:t>
      </w:r>
      <w:r w:rsidR="00BD170E" w:rsidRPr="00D66846">
        <w:rPr>
          <w:bCs/>
          <w:sz w:val="22"/>
          <w:szCs w:val="22"/>
        </w:rPr>
        <w:t xml:space="preserve">up </w:t>
      </w:r>
      <w:r w:rsidR="00F505D3" w:rsidRPr="00D66846">
        <w:rPr>
          <w:bCs/>
          <w:sz w:val="22"/>
          <w:szCs w:val="22"/>
        </w:rPr>
        <w:t>all the relevant resources that I find</w:t>
      </w:r>
      <w:r w:rsidR="00F70496" w:rsidRPr="00D66846">
        <w:rPr>
          <w:bCs/>
          <w:sz w:val="22"/>
          <w:szCs w:val="22"/>
        </w:rPr>
        <w:t xml:space="preserve"> and are potentially useful</w:t>
      </w:r>
      <w:r w:rsidR="00F505D3" w:rsidRPr="00D66846">
        <w:rPr>
          <w:bCs/>
          <w:sz w:val="22"/>
          <w:szCs w:val="22"/>
        </w:rPr>
        <w:t xml:space="preserve">. </w:t>
      </w:r>
      <w:r w:rsidR="00056C01" w:rsidRPr="00D66846">
        <w:rPr>
          <w:bCs/>
          <w:sz w:val="22"/>
          <w:szCs w:val="22"/>
        </w:rPr>
        <w:t>Suffice to say, there is a</w:t>
      </w:r>
      <w:r w:rsidR="00D54CA2" w:rsidRPr="00D66846">
        <w:rPr>
          <w:bCs/>
          <w:sz w:val="22"/>
          <w:szCs w:val="22"/>
        </w:rPr>
        <w:t xml:space="preserve"> continual struggle between opening spaces and </w:t>
      </w:r>
      <w:r w:rsidR="00077FF9" w:rsidRPr="00D66846">
        <w:rPr>
          <w:bCs/>
          <w:sz w:val="22"/>
          <w:szCs w:val="22"/>
        </w:rPr>
        <w:t>personal trails</w:t>
      </w:r>
      <w:r w:rsidR="00D54CA2" w:rsidRPr="00D66846">
        <w:rPr>
          <w:bCs/>
          <w:sz w:val="22"/>
          <w:szCs w:val="22"/>
        </w:rPr>
        <w:t xml:space="preserve"> for learning through providing </w:t>
      </w:r>
      <w:r w:rsidR="00F70496" w:rsidRPr="00D66846">
        <w:rPr>
          <w:bCs/>
          <w:sz w:val="22"/>
          <w:szCs w:val="22"/>
        </w:rPr>
        <w:t xml:space="preserve">sufficient </w:t>
      </w:r>
      <w:r w:rsidR="00D54CA2" w:rsidRPr="00D66846">
        <w:rPr>
          <w:bCs/>
          <w:sz w:val="22"/>
          <w:szCs w:val="22"/>
        </w:rPr>
        <w:t xml:space="preserve">freedom to learn and </w:t>
      </w:r>
      <w:r w:rsidR="00077FF9" w:rsidRPr="00D66846">
        <w:rPr>
          <w:bCs/>
          <w:sz w:val="22"/>
          <w:szCs w:val="22"/>
        </w:rPr>
        <w:t xml:space="preserve">stepping in to </w:t>
      </w:r>
      <w:r w:rsidR="00D54CA2" w:rsidRPr="00D66846">
        <w:rPr>
          <w:bCs/>
          <w:sz w:val="22"/>
          <w:szCs w:val="22"/>
        </w:rPr>
        <w:t xml:space="preserve">lend your </w:t>
      </w:r>
      <w:r w:rsidR="00F70496" w:rsidRPr="00D66846">
        <w:rPr>
          <w:bCs/>
          <w:sz w:val="22"/>
          <w:szCs w:val="22"/>
        </w:rPr>
        <w:t xml:space="preserve">advice and </w:t>
      </w:r>
      <w:r w:rsidR="00D54CA2" w:rsidRPr="00D66846">
        <w:rPr>
          <w:bCs/>
          <w:sz w:val="22"/>
          <w:szCs w:val="22"/>
        </w:rPr>
        <w:t xml:space="preserve">expertise in the form of </w:t>
      </w:r>
      <w:r w:rsidR="0049343D" w:rsidRPr="00D66846">
        <w:rPr>
          <w:bCs/>
          <w:sz w:val="22"/>
          <w:szCs w:val="22"/>
        </w:rPr>
        <w:t xml:space="preserve">unique personal </w:t>
      </w:r>
      <w:r w:rsidR="00077FF9" w:rsidRPr="00D66846">
        <w:rPr>
          <w:bCs/>
          <w:sz w:val="22"/>
          <w:szCs w:val="22"/>
        </w:rPr>
        <w:t>insights</w:t>
      </w:r>
      <w:r w:rsidR="00F70496" w:rsidRPr="00D66846">
        <w:rPr>
          <w:bCs/>
          <w:sz w:val="22"/>
          <w:szCs w:val="22"/>
        </w:rPr>
        <w:t>, stories,</w:t>
      </w:r>
      <w:r w:rsidR="00077FF9" w:rsidRPr="00D66846">
        <w:rPr>
          <w:bCs/>
          <w:sz w:val="22"/>
          <w:szCs w:val="22"/>
        </w:rPr>
        <w:t xml:space="preserve"> and </w:t>
      </w:r>
      <w:r w:rsidR="00056C01" w:rsidRPr="00D66846">
        <w:rPr>
          <w:bCs/>
          <w:sz w:val="22"/>
          <w:szCs w:val="22"/>
        </w:rPr>
        <w:t>experience</w:t>
      </w:r>
      <w:r w:rsidR="0049343D" w:rsidRPr="00D66846">
        <w:rPr>
          <w:bCs/>
          <w:sz w:val="22"/>
          <w:szCs w:val="22"/>
        </w:rPr>
        <w:t>s</w:t>
      </w:r>
      <w:r w:rsidR="00D54CA2" w:rsidRPr="00D66846">
        <w:rPr>
          <w:bCs/>
          <w:sz w:val="22"/>
          <w:szCs w:val="22"/>
        </w:rPr>
        <w:t>.</w:t>
      </w:r>
    </w:p>
    <w:p w14:paraId="53BED5EC" w14:textId="667E24EA" w:rsidR="00DB2BEB" w:rsidRPr="00D66846" w:rsidRDefault="002F515E" w:rsidP="00DB2BEB">
      <w:pPr>
        <w:spacing w:line="480" w:lineRule="auto"/>
        <w:rPr>
          <w:b/>
          <w:bCs/>
          <w:sz w:val="22"/>
          <w:szCs w:val="22"/>
        </w:rPr>
      </w:pPr>
      <w:r w:rsidRPr="00D66846">
        <w:rPr>
          <w:b/>
          <w:color w:val="0D0D0D" w:themeColor="text1" w:themeTint="F2"/>
          <w:sz w:val="22"/>
          <w:szCs w:val="22"/>
        </w:rPr>
        <w:lastRenderedPageBreak/>
        <w:t xml:space="preserve">R678 (and P540) </w:t>
      </w:r>
      <w:r w:rsidR="00DB2BEB" w:rsidRPr="00D66846">
        <w:rPr>
          <w:b/>
          <w:color w:val="0D0D0D" w:themeColor="text1" w:themeTint="F2"/>
          <w:sz w:val="22"/>
          <w:szCs w:val="22"/>
        </w:rPr>
        <w:t>Course Reflections</w:t>
      </w:r>
      <w:r w:rsidR="0080632E" w:rsidRPr="00D66846">
        <w:rPr>
          <w:b/>
          <w:color w:val="0D0D0D" w:themeColor="text1" w:themeTint="F2"/>
          <w:sz w:val="22"/>
          <w:szCs w:val="22"/>
        </w:rPr>
        <w:t>: Products and Paths</w:t>
      </w:r>
    </w:p>
    <w:p w14:paraId="48A226C5" w14:textId="0973FE93" w:rsidR="0080585C" w:rsidRPr="00D66846" w:rsidRDefault="00D54CA2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Let’s look at Education 20/20 principles </w:t>
      </w:r>
      <w:r w:rsidR="00F627DD" w:rsidRPr="00D66846">
        <w:rPr>
          <w:bCs/>
          <w:sz w:val="22"/>
          <w:szCs w:val="22"/>
        </w:rPr>
        <w:t xml:space="preserve">and how they have found their way into student learning, creativity, motivation, and assessment. </w:t>
      </w:r>
      <w:r w:rsidR="0080585C" w:rsidRPr="00D66846">
        <w:rPr>
          <w:bCs/>
          <w:sz w:val="22"/>
          <w:szCs w:val="22"/>
        </w:rPr>
        <w:t xml:space="preserve">In terms of access and opening </w:t>
      </w:r>
      <w:r w:rsidR="004B3DC4" w:rsidRPr="00D66846">
        <w:rPr>
          <w:bCs/>
          <w:sz w:val="22"/>
          <w:szCs w:val="22"/>
        </w:rPr>
        <w:t>student spaces to learn as Parker Palmer and Stephen Brookfield recommend</w:t>
      </w:r>
      <w:r w:rsidR="00346877" w:rsidRPr="00D66846">
        <w:rPr>
          <w:bCs/>
          <w:sz w:val="22"/>
          <w:szCs w:val="22"/>
        </w:rPr>
        <w:t>,</w:t>
      </w:r>
      <w:r w:rsidR="004B3DC4" w:rsidRPr="00D66846">
        <w:rPr>
          <w:bCs/>
          <w:sz w:val="22"/>
          <w:szCs w:val="22"/>
        </w:rPr>
        <w:t xml:space="preserve"> </w:t>
      </w:r>
      <w:r w:rsidR="00346877" w:rsidRPr="00D66846">
        <w:rPr>
          <w:bCs/>
          <w:sz w:val="22"/>
          <w:szCs w:val="22"/>
        </w:rPr>
        <w:t xml:space="preserve">R678 </w:t>
      </w:r>
      <w:r w:rsidR="00937B7D" w:rsidRPr="00D66846">
        <w:rPr>
          <w:bCs/>
          <w:sz w:val="22"/>
          <w:szCs w:val="22"/>
        </w:rPr>
        <w:t xml:space="preserve">Emerging Learning Technologies </w:t>
      </w:r>
      <w:r w:rsidR="004B3DC4" w:rsidRPr="00D66846">
        <w:rPr>
          <w:bCs/>
          <w:sz w:val="22"/>
          <w:szCs w:val="22"/>
        </w:rPr>
        <w:t xml:space="preserve">allows for numerous alternative pathways to learn the content. As a prime example, students can select three or four online open access articles each week </w:t>
      </w:r>
      <w:r w:rsidR="00346877" w:rsidRPr="00D66846">
        <w:rPr>
          <w:bCs/>
          <w:sz w:val="22"/>
          <w:szCs w:val="22"/>
        </w:rPr>
        <w:t>from</w:t>
      </w:r>
      <w:r w:rsidR="004B3DC4" w:rsidRPr="00D66846">
        <w:rPr>
          <w:bCs/>
          <w:sz w:val="22"/>
          <w:szCs w:val="22"/>
        </w:rPr>
        <w:t xml:space="preserve"> a list of many articles</w:t>
      </w:r>
      <w:r w:rsidR="00206BF8" w:rsidRPr="00D66846">
        <w:rPr>
          <w:bCs/>
          <w:sz w:val="22"/>
          <w:szCs w:val="22"/>
        </w:rPr>
        <w:t xml:space="preserve"> found in th</w:t>
      </w:r>
      <w:r w:rsidR="00EB63FB">
        <w:rPr>
          <w:bCs/>
          <w:sz w:val="22"/>
          <w:szCs w:val="22"/>
        </w:rPr>
        <w:t>e</w:t>
      </w:r>
      <w:r w:rsidR="00206BF8" w:rsidRPr="00D66846">
        <w:rPr>
          <w:bCs/>
          <w:sz w:val="22"/>
          <w:szCs w:val="22"/>
        </w:rPr>
        <w:t xml:space="preserve"> </w:t>
      </w:r>
      <w:r w:rsidR="00337E0E" w:rsidRPr="00D66846">
        <w:rPr>
          <w:bCs/>
          <w:sz w:val="22"/>
          <w:szCs w:val="22"/>
        </w:rPr>
        <w:t>80-</w:t>
      </w:r>
      <w:r w:rsidR="002D7916" w:rsidRPr="00D66846">
        <w:rPr>
          <w:bCs/>
          <w:sz w:val="22"/>
          <w:szCs w:val="22"/>
        </w:rPr>
        <w:t xml:space="preserve">page </w:t>
      </w:r>
      <w:r w:rsidR="00EB63FB">
        <w:rPr>
          <w:bCs/>
          <w:sz w:val="22"/>
          <w:szCs w:val="22"/>
        </w:rPr>
        <w:t>“</w:t>
      </w:r>
      <w:r w:rsidR="002D7916" w:rsidRPr="00D66846">
        <w:rPr>
          <w:bCs/>
          <w:sz w:val="22"/>
          <w:szCs w:val="22"/>
        </w:rPr>
        <w:t>monster</w:t>
      </w:r>
      <w:r w:rsidR="00EB63FB">
        <w:rPr>
          <w:bCs/>
          <w:sz w:val="22"/>
          <w:szCs w:val="22"/>
        </w:rPr>
        <w:t>”</w:t>
      </w:r>
      <w:r w:rsidR="002D7916" w:rsidRPr="00D66846">
        <w:rPr>
          <w:bCs/>
          <w:sz w:val="22"/>
          <w:szCs w:val="22"/>
        </w:rPr>
        <w:t xml:space="preserve"> syllabus</w:t>
      </w:r>
      <w:r w:rsidR="004B3DC4" w:rsidRPr="00D66846">
        <w:rPr>
          <w:bCs/>
          <w:sz w:val="22"/>
          <w:szCs w:val="22"/>
        </w:rPr>
        <w:t xml:space="preserve">. This </w:t>
      </w:r>
      <w:r w:rsidR="00206BF8" w:rsidRPr="00D66846">
        <w:rPr>
          <w:bCs/>
          <w:sz w:val="22"/>
          <w:szCs w:val="22"/>
        </w:rPr>
        <w:t xml:space="preserve">pedagogical idea </w:t>
      </w:r>
      <w:r w:rsidR="004B3DC4" w:rsidRPr="00D66846">
        <w:rPr>
          <w:bCs/>
          <w:sz w:val="22"/>
          <w:szCs w:val="22"/>
        </w:rPr>
        <w:t xml:space="preserve">coincides with my </w:t>
      </w:r>
      <w:r w:rsidR="002D7916" w:rsidRPr="00D66846">
        <w:rPr>
          <w:bCs/>
          <w:sz w:val="22"/>
          <w:szCs w:val="22"/>
        </w:rPr>
        <w:t>Principle of Sharing as well as my Principle of Choice and Options</w:t>
      </w:r>
      <w:r w:rsidR="00EB63FB">
        <w:rPr>
          <w:bCs/>
          <w:sz w:val="22"/>
          <w:szCs w:val="22"/>
        </w:rPr>
        <w:t>, mentioned earlier</w:t>
      </w:r>
      <w:r w:rsidR="002D7916" w:rsidRPr="00D66846">
        <w:rPr>
          <w:bCs/>
          <w:sz w:val="22"/>
          <w:szCs w:val="22"/>
        </w:rPr>
        <w:t xml:space="preserve">. Students appreciate the free nature of the open educational resources (OER) and the degree of latitude they have in selecting articles and topics that fit their needs and interests. </w:t>
      </w:r>
      <w:r w:rsidR="00EB63FB">
        <w:rPr>
          <w:bCs/>
          <w:sz w:val="22"/>
          <w:szCs w:val="22"/>
        </w:rPr>
        <w:t>To integrate their learning</w:t>
      </w:r>
      <w:r w:rsidR="0049343D" w:rsidRPr="00D66846">
        <w:rPr>
          <w:bCs/>
          <w:sz w:val="22"/>
          <w:szCs w:val="22"/>
        </w:rPr>
        <w:t xml:space="preserve">, </w:t>
      </w:r>
      <w:r w:rsidR="002D7916" w:rsidRPr="00D66846">
        <w:rPr>
          <w:bCs/>
          <w:sz w:val="22"/>
          <w:szCs w:val="22"/>
        </w:rPr>
        <w:t xml:space="preserve">I have them write reflection papers on what they choose to read </w:t>
      </w:r>
      <w:r w:rsidR="00EB63FB">
        <w:rPr>
          <w:bCs/>
          <w:sz w:val="22"/>
          <w:szCs w:val="22"/>
        </w:rPr>
        <w:t>at midterm</w:t>
      </w:r>
      <w:r w:rsidR="002D7916" w:rsidRPr="00D66846">
        <w:rPr>
          <w:bCs/>
          <w:sz w:val="22"/>
          <w:szCs w:val="22"/>
        </w:rPr>
        <w:t xml:space="preserve"> as well as </w:t>
      </w:r>
      <w:r w:rsidR="00EB63FB">
        <w:rPr>
          <w:bCs/>
          <w:sz w:val="22"/>
          <w:szCs w:val="22"/>
        </w:rPr>
        <w:t xml:space="preserve">write </w:t>
      </w:r>
      <w:r w:rsidR="002D7916" w:rsidRPr="00D66846">
        <w:rPr>
          <w:bCs/>
          <w:sz w:val="22"/>
          <w:szCs w:val="22"/>
        </w:rPr>
        <w:t xml:space="preserve">“super summaries” of their readings and explorations at the end of the </w:t>
      </w:r>
      <w:r w:rsidR="00F505D3" w:rsidRPr="00D66846">
        <w:rPr>
          <w:bCs/>
          <w:sz w:val="22"/>
          <w:szCs w:val="22"/>
        </w:rPr>
        <w:t>semester</w:t>
      </w:r>
      <w:r w:rsidR="002D7916" w:rsidRPr="00D66846">
        <w:rPr>
          <w:bCs/>
          <w:sz w:val="22"/>
          <w:szCs w:val="22"/>
        </w:rPr>
        <w:t>.</w:t>
      </w:r>
    </w:p>
    <w:p w14:paraId="23BC0814" w14:textId="17E7A98F" w:rsidR="002D7916" w:rsidRPr="00D66846" w:rsidRDefault="0093409A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Another example of using technology to </w:t>
      </w:r>
      <w:proofErr w:type="gramStart"/>
      <w:r w:rsidRPr="00D66846">
        <w:rPr>
          <w:bCs/>
          <w:sz w:val="22"/>
          <w:szCs w:val="22"/>
        </w:rPr>
        <w:t>open up</w:t>
      </w:r>
      <w:proofErr w:type="gramEnd"/>
      <w:r w:rsidRPr="00D66846">
        <w:rPr>
          <w:bCs/>
          <w:sz w:val="22"/>
          <w:szCs w:val="22"/>
        </w:rPr>
        <w:t xml:space="preserve"> spaces to learn in R678 (and also P540</w:t>
      </w:r>
      <w:r w:rsidR="00346877" w:rsidRPr="00D66846">
        <w:rPr>
          <w:bCs/>
          <w:sz w:val="22"/>
          <w:szCs w:val="22"/>
        </w:rPr>
        <w:t xml:space="preserve"> </w:t>
      </w:r>
      <w:r w:rsidR="00937B7D" w:rsidRPr="00D66846">
        <w:rPr>
          <w:bCs/>
          <w:sz w:val="22"/>
          <w:szCs w:val="22"/>
        </w:rPr>
        <w:t>Learning and Cognition in Education</w:t>
      </w:r>
      <w:r w:rsidRPr="00D66846">
        <w:rPr>
          <w:bCs/>
          <w:sz w:val="22"/>
          <w:szCs w:val="22"/>
        </w:rPr>
        <w:t>) is through the use of massive open online course</w:t>
      </w:r>
      <w:r w:rsidR="00EB63FB">
        <w:rPr>
          <w:bCs/>
          <w:sz w:val="22"/>
          <w:szCs w:val="22"/>
        </w:rPr>
        <w:t>s</w:t>
      </w:r>
      <w:r w:rsidRPr="00D66846">
        <w:rPr>
          <w:bCs/>
          <w:sz w:val="22"/>
          <w:szCs w:val="22"/>
        </w:rPr>
        <w:t xml:space="preserve"> (MOOCs). </w:t>
      </w:r>
      <w:r w:rsidR="00042C42" w:rsidRPr="00D66846">
        <w:rPr>
          <w:bCs/>
          <w:sz w:val="22"/>
          <w:szCs w:val="22"/>
        </w:rPr>
        <w:t xml:space="preserve">I encourage students to enroll in a MOOC on a similar topic </w:t>
      </w:r>
      <w:r w:rsidR="00D44E04" w:rsidRPr="00D66846">
        <w:rPr>
          <w:bCs/>
          <w:sz w:val="22"/>
          <w:szCs w:val="22"/>
        </w:rPr>
        <w:t xml:space="preserve">to the class </w:t>
      </w:r>
      <w:r w:rsidR="00042C42" w:rsidRPr="00D66846">
        <w:rPr>
          <w:bCs/>
          <w:sz w:val="22"/>
          <w:szCs w:val="22"/>
        </w:rPr>
        <w:t xml:space="preserve">during the semester. If they complete it and earn a certificate, they can eliminate one of the assignments </w:t>
      </w:r>
      <w:r w:rsidR="0074525C" w:rsidRPr="00D66846">
        <w:rPr>
          <w:bCs/>
          <w:sz w:val="22"/>
          <w:szCs w:val="22"/>
        </w:rPr>
        <w:t xml:space="preserve">provided </w:t>
      </w:r>
      <w:r w:rsidR="00042C42" w:rsidRPr="00D66846">
        <w:rPr>
          <w:bCs/>
          <w:sz w:val="22"/>
          <w:szCs w:val="22"/>
        </w:rPr>
        <w:t xml:space="preserve">they write a short reflection paper on the </w:t>
      </w:r>
      <w:r w:rsidR="0074525C" w:rsidRPr="00D66846">
        <w:rPr>
          <w:bCs/>
          <w:sz w:val="22"/>
          <w:szCs w:val="22"/>
        </w:rPr>
        <w:t xml:space="preserve">MOOC </w:t>
      </w:r>
      <w:r w:rsidR="00042C42" w:rsidRPr="00D66846">
        <w:rPr>
          <w:bCs/>
          <w:sz w:val="22"/>
          <w:szCs w:val="22"/>
        </w:rPr>
        <w:t>experience and their personal growth</w:t>
      </w:r>
      <w:r w:rsidR="0074525C" w:rsidRPr="00D66846">
        <w:rPr>
          <w:bCs/>
          <w:sz w:val="22"/>
          <w:szCs w:val="22"/>
        </w:rPr>
        <w:t xml:space="preserve"> </w:t>
      </w:r>
      <w:r w:rsidR="00D44E04" w:rsidRPr="00D66846">
        <w:rPr>
          <w:bCs/>
          <w:sz w:val="22"/>
          <w:szCs w:val="22"/>
        </w:rPr>
        <w:t>with</w:t>
      </w:r>
      <w:r w:rsidR="0074525C" w:rsidRPr="00D66846">
        <w:rPr>
          <w:bCs/>
          <w:sz w:val="22"/>
          <w:szCs w:val="22"/>
        </w:rPr>
        <w:t>in it</w:t>
      </w:r>
      <w:r w:rsidR="00042C42" w:rsidRPr="00D66846">
        <w:rPr>
          <w:bCs/>
          <w:sz w:val="22"/>
          <w:szCs w:val="22"/>
        </w:rPr>
        <w:t xml:space="preserve">. </w:t>
      </w:r>
      <w:r w:rsidR="00F505D3" w:rsidRPr="00D66846">
        <w:rPr>
          <w:bCs/>
          <w:sz w:val="22"/>
          <w:szCs w:val="22"/>
        </w:rPr>
        <w:t xml:space="preserve">Importantly, </w:t>
      </w:r>
      <w:r w:rsidR="008F5FEB" w:rsidRPr="00D66846">
        <w:rPr>
          <w:bCs/>
          <w:sz w:val="22"/>
          <w:szCs w:val="22"/>
        </w:rPr>
        <w:t xml:space="preserve">given the recent popularity of this assignment, </w:t>
      </w:r>
      <w:r w:rsidR="00F505D3" w:rsidRPr="00D66846">
        <w:rPr>
          <w:bCs/>
          <w:sz w:val="22"/>
          <w:szCs w:val="22"/>
        </w:rPr>
        <w:t xml:space="preserve">I have designed a rubric for assessing their </w:t>
      </w:r>
      <w:r w:rsidR="008F5FEB" w:rsidRPr="00D66846">
        <w:rPr>
          <w:bCs/>
          <w:sz w:val="22"/>
          <w:szCs w:val="22"/>
        </w:rPr>
        <w:t xml:space="preserve">MOOC </w:t>
      </w:r>
      <w:r w:rsidR="00F505D3" w:rsidRPr="00D66846">
        <w:rPr>
          <w:bCs/>
          <w:sz w:val="22"/>
          <w:szCs w:val="22"/>
        </w:rPr>
        <w:t xml:space="preserve">reflections. </w:t>
      </w:r>
      <w:r w:rsidR="00EB63FB">
        <w:rPr>
          <w:bCs/>
          <w:sz w:val="22"/>
          <w:szCs w:val="22"/>
        </w:rPr>
        <w:t>Students gain valuable self-directed learning skills from experiencing a MOOC plus the MOOC hopefully reinforced their learning in R678</w:t>
      </w:r>
      <w:r w:rsidR="008F5FEB" w:rsidRPr="00D66846">
        <w:rPr>
          <w:bCs/>
          <w:sz w:val="22"/>
          <w:szCs w:val="22"/>
        </w:rPr>
        <w:t xml:space="preserve">. </w:t>
      </w:r>
      <w:r w:rsidR="00206BF8" w:rsidRPr="00D66846">
        <w:rPr>
          <w:bCs/>
          <w:sz w:val="22"/>
          <w:szCs w:val="22"/>
        </w:rPr>
        <w:t>Most not</w:t>
      </w:r>
      <w:r w:rsidR="00F505D3" w:rsidRPr="00D66846">
        <w:rPr>
          <w:bCs/>
          <w:sz w:val="22"/>
          <w:szCs w:val="22"/>
        </w:rPr>
        <w:t>ably</w:t>
      </w:r>
      <w:r w:rsidR="00206BF8" w:rsidRPr="00D66846">
        <w:rPr>
          <w:bCs/>
          <w:sz w:val="22"/>
          <w:szCs w:val="22"/>
        </w:rPr>
        <w:t xml:space="preserve">, </w:t>
      </w:r>
      <w:r w:rsidR="00852DBC" w:rsidRPr="00D66846">
        <w:rPr>
          <w:bCs/>
          <w:sz w:val="22"/>
          <w:szCs w:val="22"/>
        </w:rPr>
        <w:t>this activity</w:t>
      </w:r>
      <w:r w:rsidR="00206BF8" w:rsidRPr="00D66846">
        <w:rPr>
          <w:bCs/>
          <w:sz w:val="22"/>
          <w:szCs w:val="22"/>
        </w:rPr>
        <w:t xml:space="preserve"> </w:t>
      </w:r>
      <w:r w:rsidR="00042C42" w:rsidRPr="00D66846">
        <w:rPr>
          <w:bCs/>
          <w:sz w:val="22"/>
          <w:szCs w:val="22"/>
        </w:rPr>
        <w:t>relates to the Principle of Nontraditional Learning, the Principle of Expanded Resources, and the Principle of Choice and Options</w:t>
      </w:r>
      <w:r w:rsidR="00F505D3" w:rsidRPr="00D66846">
        <w:rPr>
          <w:bCs/>
          <w:sz w:val="22"/>
          <w:szCs w:val="22"/>
        </w:rPr>
        <w:t xml:space="preserve">. </w:t>
      </w:r>
    </w:p>
    <w:p w14:paraId="31DCD210" w14:textId="78028B35" w:rsidR="002F515E" w:rsidRPr="00D66846" w:rsidRDefault="00042C42" w:rsidP="002F515E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>Another highly popular option in R678 (and P540) is to have students design a YouTube video summarizing their experience. I have used this option for nearly a decade.</w:t>
      </w:r>
      <w:r w:rsidR="000D0961" w:rsidRPr="00D66846">
        <w:rPr>
          <w:bCs/>
          <w:sz w:val="22"/>
          <w:szCs w:val="22"/>
        </w:rPr>
        <w:t xml:space="preserve"> Many</w:t>
      </w:r>
      <w:r w:rsidR="000D3E1E" w:rsidRPr="00D66846">
        <w:rPr>
          <w:bCs/>
          <w:sz w:val="22"/>
          <w:szCs w:val="22"/>
        </w:rPr>
        <w:t xml:space="preserve"> student</w:t>
      </w:r>
      <w:r w:rsidR="00C21C50" w:rsidRPr="00D66846">
        <w:rPr>
          <w:bCs/>
          <w:sz w:val="22"/>
          <w:szCs w:val="22"/>
        </w:rPr>
        <w:t>s</w:t>
      </w:r>
      <w:r w:rsidR="000D0961" w:rsidRPr="00D66846">
        <w:rPr>
          <w:bCs/>
          <w:sz w:val="22"/>
          <w:szCs w:val="22"/>
        </w:rPr>
        <w:t xml:space="preserve"> spend extensive time producing highly creative videos summarizing key concepts in the course including </w:t>
      </w:r>
      <w:r w:rsidR="008F5FEB" w:rsidRPr="00D66846">
        <w:rPr>
          <w:bCs/>
          <w:sz w:val="22"/>
          <w:szCs w:val="22"/>
        </w:rPr>
        <w:t>four</w:t>
      </w:r>
      <w:r w:rsidR="000D0961" w:rsidRPr="00D66846">
        <w:rPr>
          <w:bCs/>
          <w:sz w:val="22"/>
          <w:szCs w:val="22"/>
        </w:rPr>
        <w:t xml:space="preserve"> </w:t>
      </w:r>
      <w:r w:rsidR="00206BF8" w:rsidRPr="00D66846">
        <w:rPr>
          <w:bCs/>
          <w:sz w:val="22"/>
          <w:szCs w:val="22"/>
        </w:rPr>
        <w:t xml:space="preserve">students </w:t>
      </w:r>
      <w:r w:rsidR="000D0961" w:rsidRPr="00D66846">
        <w:rPr>
          <w:bCs/>
          <w:sz w:val="22"/>
          <w:szCs w:val="22"/>
        </w:rPr>
        <w:t xml:space="preserve">that </w:t>
      </w:r>
      <w:r w:rsidR="00206BF8" w:rsidRPr="00D66846">
        <w:rPr>
          <w:bCs/>
          <w:sz w:val="22"/>
          <w:szCs w:val="22"/>
        </w:rPr>
        <w:t>sang</w:t>
      </w:r>
      <w:r w:rsidR="0049343D" w:rsidRPr="00D66846">
        <w:rPr>
          <w:bCs/>
          <w:sz w:val="22"/>
          <w:szCs w:val="22"/>
        </w:rPr>
        <w:t xml:space="preserve"> songs</w:t>
      </w:r>
      <w:r w:rsidR="008F5FEB" w:rsidRPr="00D66846">
        <w:rPr>
          <w:bCs/>
          <w:sz w:val="22"/>
          <w:szCs w:val="22"/>
        </w:rPr>
        <w:t xml:space="preserve">, </w:t>
      </w:r>
      <w:r w:rsidR="001E30AC" w:rsidRPr="00D66846">
        <w:rPr>
          <w:bCs/>
          <w:sz w:val="22"/>
          <w:szCs w:val="22"/>
        </w:rPr>
        <w:t>play</w:t>
      </w:r>
      <w:r w:rsidR="00206BF8" w:rsidRPr="00D66846">
        <w:rPr>
          <w:bCs/>
          <w:sz w:val="22"/>
          <w:szCs w:val="22"/>
        </w:rPr>
        <w:t>ed music</w:t>
      </w:r>
      <w:r w:rsidR="008F5FEB" w:rsidRPr="00D66846">
        <w:rPr>
          <w:bCs/>
          <w:sz w:val="22"/>
          <w:szCs w:val="22"/>
        </w:rPr>
        <w:t>, or</w:t>
      </w:r>
      <w:r w:rsidR="00206BF8" w:rsidRPr="00D66846">
        <w:rPr>
          <w:bCs/>
          <w:sz w:val="22"/>
          <w:szCs w:val="22"/>
        </w:rPr>
        <w:t xml:space="preserve"> read</w:t>
      </w:r>
      <w:r w:rsidR="001E30AC" w:rsidRPr="00D66846">
        <w:rPr>
          <w:bCs/>
          <w:sz w:val="22"/>
          <w:szCs w:val="22"/>
        </w:rPr>
        <w:t xml:space="preserve"> poetry</w:t>
      </w:r>
      <w:r w:rsidR="000D0961" w:rsidRPr="00D66846">
        <w:rPr>
          <w:bCs/>
          <w:sz w:val="22"/>
          <w:szCs w:val="22"/>
        </w:rPr>
        <w:t>. Some produce documentaries or podcast show</w:t>
      </w:r>
      <w:r w:rsidR="00E36CD7" w:rsidRPr="00D66846">
        <w:rPr>
          <w:bCs/>
          <w:sz w:val="22"/>
          <w:szCs w:val="22"/>
        </w:rPr>
        <w:t>s</w:t>
      </w:r>
      <w:r w:rsidR="000D0961" w:rsidRPr="00D66846">
        <w:rPr>
          <w:bCs/>
          <w:sz w:val="22"/>
          <w:szCs w:val="22"/>
        </w:rPr>
        <w:t xml:space="preserve"> </w:t>
      </w:r>
      <w:r w:rsidR="00E36CD7" w:rsidRPr="00D66846">
        <w:rPr>
          <w:bCs/>
          <w:sz w:val="22"/>
          <w:szCs w:val="22"/>
        </w:rPr>
        <w:t>on key issues or trends</w:t>
      </w:r>
      <w:r w:rsidR="000D0961" w:rsidRPr="00D66846">
        <w:rPr>
          <w:bCs/>
          <w:sz w:val="22"/>
          <w:szCs w:val="22"/>
        </w:rPr>
        <w:t>.</w:t>
      </w:r>
      <w:r w:rsidR="00343CB5" w:rsidRPr="00D66846">
        <w:rPr>
          <w:bCs/>
          <w:sz w:val="22"/>
          <w:szCs w:val="22"/>
        </w:rPr>
        <w:t xml:space="preserve"> Students have such a high standard for these videos </w:t>
      </w:r>
      <w:r w:rsidR="008F5FEB" w:rsidRPr="00D66846">
        <w:rPr>
          <w:bCs/>
          <w:sz w:val="22"/>
          <w:szCs w:val="22"/>
        </w:rPr>
        <w:t xml:space="preserve">or podcasts </w:t>
      </w:r>
      <w:r w:rsidR="00343CB5" w:rsidRPr="00D66846">
        <w:rPr>
          <w:bCs/>
          <w:sz w:val="22"/>
          <w:szCs w:val="22"/>
        </w:rPr>
        <w:t>that we often have a</w:t>
      </w:r>
      <w:r w:rsidR="00077FF9" w:rsidRPr="00D66846">
        <w:rPr>
          <w:bCs/>
          <w:sz w:val="22"/>
          <w:szCs w:val="22"/>
        </w:rPr>
        <w:t xml:space="preserve"> final </w:t>
      </w:r>
      <w:r w:rsidR="00343CB5" w:rsidRPr="00D66846">
        <w:rPr>
          <w:bCs/>
          <w:sz w:val="22"/>
          <w:szCs w:val="22"/>
        </w:rPr>
        <w:t>class movie night.</w:t>
      </w:r>
      <w:r w:rsidR="000D0961" w:rsidRPr="00D66846">
        <w:rPr>
          <w:bCs/>
          <w:sz w:val="22"/>
          <w:szCs w:val="22"/>
        </w:rPr>
        <w:t xml:space="preserve"> </w:t>
      </w:r>
      <w:r w:rsidR="002D7916" w:rsidRPr="00D66846">
        <w:rPr>
          <w:bCs/>
          <w:sz w:val="22"/>
          <w:szCs w:val="22"/>
        </w:rPr>
        <w:t xml:space="preserve">And these videos are reused as </w:t>
      </w:r>
      <w:r w:rsidR="0074525C" w:rsidRPr="00D66846">
        <w:rPr>
          <w:bCs/>
          <w:sz w:val="22"/>
          <w:szCs w:val="22"/>
        </w:rPr>
        <w:t xml:space="preserve">task </w:t>
      </w:r>
      <w:r w:rsidR="002D7916" w:rsidRPr="00D66846">
        <w:rPr>
          <w:bCs/>
          <w:sz w:val="22"/>
          <w:szCs w:val="22"/>
        </w:rPr>
        <w:t>examples for students in the following semesters.</w:t>
      </w:r>
      <w:r w:rsidR="002F515E" w:rsidRPr="00D66846">
        <w:rPr>
          <w:bCs/>
          <w:sz w:val="22"/>
          <w:szCs w:val="22"/>
        </w:rPr>
        <w:t xml:space="preserve"> This option relates to </w:t>
      </w:r>
      <w:r w:rsidR="002F515E" w:rsidRPr="00D66846">
        <w:rPr>
          <w:sz w:val="22"/>
          <w:szCs w:val="22"/>
        </w:rPr>
        <w:t>the Principle of Relevance and Meaningfulness</w:t>
      </w:r>
      <w:r w:rsidR="002F515E" w:rsidRPr="00D66846">
        <w:rPr>
          <w:bCs/>
          <w:sz w:val="22"/>
          <w:szCs w:val="22"/>
        </w:rPr>
        <w:t>.</w:t>
      </w:r>
      <w:r w:rsidR="00C21C50" w:rsidRPr="00D66846">
        <w:rPr>
          <w:bCs/>
          <w:sz w:val="22"/>
          <w:szCs w:val="22"/>
        </w:rPr>
        <w:t xml:space="preserve"> Of course, it also relates to the Principle of </w:t>
      </w:r>
      <w:r w:rsidR="00077FF9" w:rsidRPr="00D66846">
        <w:rPr>
          <w:bCs/>
          <w:sz w:val="22"/>
          <w:szCs w:val="22"/>
        </w:rPr>
        <w:t>High Expectations</w:t>
      </w:r>
      <w:r w:rsidR="00C21C50" w:rsidRPr="00D66846">
        <w:rPr>
          <w:bCs/>
          <w:sz w:val="22"/>
          <w:szCs w:val="22"/>
        </w:rPr>
        <w:t>.</w:t>
      </w:r>
    </w:p>
    <w:p w14:paraId="5B420FAF" w14:textId="78C8E8FF" w:rsidR="00D54CA2" w:rsidRPr="00D66846" w:rsidRDefault="00343CB5" w:rsidP="006D12BB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>There are many other types of final products in R678. Some student</w:t>
      </w:r>
      <w:r w:rsidR="008730E1" w:rsidRPr="00D66846">
        <w:rPr>
          <w:bCs/>
          <w:sz w:val="22"/>
          <w:szCs w:val="22"/>
        </w:rPr>
        <w:t>s</w:t>
      </w:r>
      <w:r w:rsidRPr="00D66846">
        <w:rPr>
          <w:bCs/>
          <w:sz w:val="22"/>
          <w:szCs w:val="22"/>
        </w:rPr>
        <w:t xml:space="preserve"> </w:t>
      </w:r>
      <w:r w:rsidR="0074525C" w:rsidRPr="00D66846">
        <w:rPr>
          <w:bCs/>
          <w:sz w:val="22"/>
          <w:szCs w:val="22"/>
        </w:rPr>
        <w:t xml:space="preserve">have </w:t>
      </w:r>
      <w:r w:rsidR="002D7916" w:rsidRPr="00D66846">
        <w:rPr>
          <w:bCs/>
          <w:sz w:val="22"/>
          <w:szCs w:val="22"/>
        </w:rPr>
        <w:t>designed</w:t>
      </w:r>
      <w:r w:rsidR="000D0961" w:rsidRPr="00D66846">
        <w:rPr>
          <w:bCs/>
          <w:sz w:val="22"/>
          <w:szCs w:val="22"/>
        </w:rPr>
        <w:t xml:space="preserve"> Prezi presentation</w:t>
      </w:r>
      <w:r w:rsidRPr="00D66846">
        <w:rPr>
          <w:bCs/>
          <w:sz w:val="22"/>
          <w:szCs w:val="22"/>
        </w:rPr>
        <w:t>s</w:t>
      </w:r>
      <w:r w:rsidR="000D0961" w:rsidRPr="00D66846">
        <w:rPr>
          <w:bCs/>
          <w:sz w:val="22"/>
          <w:szCs w:val="22"/>
        </w:rPr>
        <w:t xml:space="preserve"> or Jing tutorials. </w:t>
      </w:r>
      <w:r w:rsidR="005447F6" w:rsidRPr="00D66846">
        <w:rPr>
          <w:bCs/>
          <w:sz w:val="22"/>
          <w:szCs w:val="22"/>
        </w:rPr>
        <w:t xml:space="preserve">In addition, </w:t>
      </w:r>
      <w:r w:rsidR="000D0961" w:rsidRPr="00D66846">
        <w:rPr>
          <w:bCs/>
          <w:sz w:val="22"/>
          <w:szCs w:val="22"/>
        </w:rPr>
        <w:t>several students have created Pinterest website</w:t>
      </w:r>
      <w:r w:rsidR="005A3369" w:rsidRPr="00D66846">
        <w:rPr>
          <w:bCs/>
          <w:sz w:val="22"/>
          <w:szCs w:val="22"/>
        </w:rPr>
        <w:t>s</w:t>
      </w:r>
      <w:r w:rsidR="000D0961" w:rsidRPr="00D66846">
        <w:rPr>
          <w:bCs/>
          <w:sz w:val="22"/>
          <w:szCs w:val="22"/>
        </w:rPr>
        <w:t xml:space="preserve"> </w:t>
      </w:r>
      <w:r w:rsidR="0074525C" w:rsidRPr="00D66846">
        <w:rPr>
          <w:bCs/>
          <w:sz w:val="22"/>
          <w:szCs w:val="22"/>
        </w:rPr>
        <w:t>for the tidbi</w:t>
      </w:r>
      <w:r w:rsidR="002710F5" w:rsidRPr="00D66846">
        <w:rPr>
          <w:bCs/>
          <w:sz w:val="22"/>
          <w:szCs w:val="22"/>
        </w:rPr>
        <w:t>t</w:t>
      </w:r>
      <w:r w:rsidR="0074525C" w:rsidRPr="00D66846">
        <w:rPr>
          <w:bCs/>
          <w:sz w:val="22"/>
          <w:szCs w:val="22"/>
        </w:rPr>
        <w:t xml:space="preserve">s (i.e., news stories) </w:t>
      </w:r>
      <w:r w:rsidR="00112F85" w:rsidRPr="00D66846">
        <w:rPr>
          <w:bCs/>
          <w:sz w:val="22"/>
          <w:szCs w:val="22"/>
        </w:rPr>
        <w:t>as well as</w:t>
      </w:r>
      <w:r w:rsidR="005447F6" w:rsidRPr="00D66846">
        <w:rPr>
          <w:bCs/>
          <w:sz w:val="22"/>
          <w:szCs w:val="22"/>
        </w:rPr>
        <w:t xml:space="preserve"> </w:t>
      </w:r>
      <w:r w:rsidR="00476759" w:rsidRPr="00D66846">
        <w:rPr>
          <w:bCs/>
          <w:sz w:val="22"/>
          <w:szCs w:val="22"/>
        </w:rPr>
        <w:t>Facebook fan page</w:t>
      </w:r>
      <w:r w:rsidR="005447F6" w:rsidRPr="00D66846">
        <w:rPr>
          <w:bCs/>
          <w:sz w:val="22"/>
          <w:szCs w:val="22"/>
        </w:rPr>
        <w:t>s</w:t>
      </w:r>
      <w:r w:rsidR="00476759" w:rsidRPr="00D66846">
        <w:rPr>
          <w:bCs/>
          <w:sz w:val="22"/>
          <w:szCs w:val="22"/>
        </w:rPr>
        <w:t>.</w:t>
      </w:r>
      <w:r w:rsidR="005447F6" w:rsidRPr="00D66846">
        <w:rPr>
          <w:bCs/>
          <w:sz w:val="22"/>
          <w:szCs w:val="22"/>
        </w:rPr>
        <w:t xml:space="preserve"> And</w:t>
      </w:r>
      <w:r w:rsidR="00112F85" w:rsidRPr="00D66846">
        <w:rPr>
          <w:bCs/>
          <w:sz w:val="22"/>
          <w:szCs w:val="22"/>
        </w:rPr>
        <w:t xml:space="preserve">, </w:t>
      </w:r>
      <w:r w:rsidR="005447F6" w:rsidRPr="00D66846">
        <w:rPr>
          <w:bCs/>
          <w:sz w:val="22"/>
          <w:szCs w:val="22"/>
        </w:rPr>
        <w:t>for many years</w:t>
      </w:r>
      <w:r w:rsidR="00112F85" w:rsidRPr="00D66846">
        <w:rPr>
          <w:bCs/>
          <w:sz w:val="22"/>
          <w:szCs w:val="22"/>
        </w:rPr>
        <w:t xml:space="preserve">, </w:t>
      </w:r>
      <w:r w:rsidR="005447F6" w:rsidRPr="00D66846">
        <w:rPr>
          <w:bCs/>
          <w:sz w:val="22"/>
          <w:szCs w:val="22"/>
        </w:rPr>
        <w:t xml:space="preserve">I required that </w:t>
      </w:r>
      <w:r w:rsidR="00BF68B9" w:rsidRPr="00D66846">
        <w:rPr>
          <w:bCs/>
          <w:sz w:val="22"/>
          <w:szCs w:val="22"/>
        </w:rPr>
        <w:t xml:space="preserve">all R678 </w:t>
      </w:r>
      <w:r w:rsidR="005447F6" w:rsidRPr="00D66846">
        <w:rPr>
          <w:bCs/>
          <w:sz w:val="22"/>
          <w:szCs w:val="22"/>
        </w:rPr>
        <w:t>students blog on their readings.</w:t>
      </w:r>
      <w:r w:rsidR="00476759" w:rsidRPr="00D66846">
        <w:rPr>
          <w:bCs/>
          <w:sz w:val="22"/>
          <w:szCs w:val="22"/>
        </w:rPr>
        <w:t xml:space="preserve"> </w:t>
      </w:r>
      <w:r w:rsidR="00BF68B9" w:rsidRPr="00D66846">
        <w:rPr>
          <w:bCs/>
          <w:sz w:val="22"/>
          <w:szCs w:val="22"/>
        </w:rPr>
        <w:t xml:space="preserve">Doing more </w:t>
      </w:r>
      <w:r w:rsidR="00BF68B9" w:rsidRPr="00D66846">
        <w:rPr>
          <w:bCs/>
          <w:sz w:val="22"/>
          <w:szCs w:val="22"/>
        </w:rPr>
        <w:lastRenderedPageBreak/>
        <w:t>than the requirements, a</w:t>
      </w:r>
      <w:r w:rsidR="003107DF" w:rsidRPr="00D66846">
        <w:rPr>
          <w:bCs/>
          <w:sz w:val="22"/>
          <w:szCs w:val="22"/>
        </w:rPr>
        <w:t xml:space="preserve"> couple of them </w:t>
      </w:r>
      <w:r w:rsidR="005447F6" w:rsidRPr="00D66846">
        <w:rPr>
          <w:bCs/>
          <w:sz w:val="22"/>
          <w:szCs w:val="22"/>
        </w:rPr>
        <w:t xml:space="preserve">have </w:t>
      </w:r>
      <w:r w:rsidR="003107DF" w:rsidRPr="00D66846">
        <w:rPr>
          <w:bCs/>
          <w:sz w:val="22"/>
          <w:szCs w:val="22"/>
        </w:rPr>
        <w:t xml:space="preserve">produced </w:t>
      </w:r>
      <w:r w:rsidR="005447F6" w:rsidRPr="00D66846">
        <w:rPr>
          <w:bCs/>
          <w:sz w:val="22"/>
          <w:szCs w:val="22"/>
        </w:rPr>
        <w:t xml:space="preserve">rich and impressive </w:t>
      </w:r>
      <w:r w:rsidR="003107DF" w:rsidRPr="00D66846">
        <w:rPr>
          <w:bCs/>
          <w:sz w:val="22"/>
          <w:szCs w:val="22"/>
        </w:rPr>
        <w:t xml:space="preserve">multimedia glossaries with links </w:t>
      </w:r>
      <w:r w:rsidR="00D8002E" w:rsidRPr="00D66846">
        <w:rPr>
          <w:bCs/>
          <w:sz w:val="22"/>
          <w:szCs w:val="22"/>
        </w:rPr>
        <w:t xml:space="preserve">to </w:t>
      </w:r>
      <w:r w:rsidR="003107DF" w:rsidRPr="00D66846">
        <w:rPr>
          <w:bCs/>
          <w:sz w:val="22"/>
          <w:szCs w:val="22"/>
        </w:rPr>
        <w:t xml:space="preserve">videos and pictures for terms that they have defined. </w:t>
      </w:r>
      <w:r w:rsidR="00BF68B9" w:rsidRPr="00D66846">
        <w:rPr>
          <w:bCs/>
          <w:sz w:val="22"/>
          <w:szCs w:val="22"/>
        </w:rPr>
        <w:t>Also going well beyond the assignment</w:t>
      </w:r>
      <w:r w:rsidR="00D8002E" w:rsidRPr="00D66846">
        <w:rPr>
          <w:bCs/>
          <w:sz w:val="22"/>
          <w:szCs w:val="22"/>
        </w:rPr>
        <w:t>, t</w:t>
      </w:r>
      <w:r w:rsidR="003107DF" w:rsidRPr="00D66846">
        <w:rPr>
          <w:bCs/>
          <w:sz w:val="22"/>
          <w:szCs w:val="22"/>
        </w:rPr>
        <w:t xml:space="preserve">wo teams last year created mobile learning training for teachers in Puerto Rico after Hurricane Maria closed schools for weeks and limited </w:t>
      </w:r>
      <w:r w:rsidR="005447F6" w:rsidRPr="00D66846">
        <w:rPr>
          <w:bCs/>
          <w:sz w:val="22"/>
          <w:szCs w:val="22"/>
        </w:rPr>
        <w:t xml:space="preserve">their </w:t>
      </w:r>
      <w:r w:rsidR="003107DF" w:rsidRPr="00D66846">
        <w:rPr>
          <w:bCs/>
          <w:sz w:val="22"/>
          <w:szCs w:val="22"/>
        </w:rPr>
        <w:t>Internet access</w:t>
      </w:r>
      <w:r w:rsidR="00937B7D" w:rsidRPr="00D66846">
        <w:rPr>
          <w:bCs/>
          <w:sz w:val="22"/>
          <w:szCs w:val="22"/>
        </w:rPr>
        <w:t xml:space="preserve"> (</w:t>
      </w:r>
      <w:hyperlink r:id="rId9" w:history="1">
        <w:r w:rsidR="00852DBC" w:rsidRPr="00D66846">
          <w:rPr>
            <w:rStyle w:val="Hyperlink"/>
            <w:bCs/>
            <w:sz w:val="22"/>
            <w:szCs w:val="22"/>
          </w:rPr>
          <w:t>N</w:t>
        </w:r>
        <w:r w:rsidR="00937B7D" w:rsidRPr="00D66846">
          <w:rPr>
            <w:rStyle w:val="Hyperlink"/>
            <w:bCs/>
            <w:sz w:val="22"/>
            <w:szCs w:val="22"/>
          </w:rPr>
          <w:t>ews #1</w:t>
        </w:r>
      </w:hyperlink>
      <w:r w:rsidR="00937B7D" w:rsidRPr="00D66846">
        <w:rPr>
          <w:bCs/>
          <w:sz w:val="22"/>
          <w:szCs w:val="22"/>
        </w:rPr>
        <w:t xml:space="preserve">, </w:t>
      </w:r>
      <w:hyperlink r:id="rId10" w:history="1">
        <w:r w:rsidR="00852DBC" w:rsidRPr="00D66846">
          <w:rPr>
            <w:rStyle w:val="Hyperlink"/>
            <w:bCs/>
            <w:sz w:val="22"/>
            <w:szCs w:val="22"/>
          </w:rPr>
          <w:t>N</w:t>
        </w:r>
        <w:r w:rsidR="00FC6A1B" w:rsidRPr="00D66846">
          <w:rPr>
            <w:rStyle w:val="Hyperlink"/>
            <w:bCs/>
            <w:sz w:val="22"/>
            <w:szCs w:val="22"/>
          </w:rPr>
          <w:t xml:space="preserve">ews </w:t>
        </w:r>
        <w:r w:rsidR="00937B7D" w:rsidRPr="00D66846">
          <w:rPr>
            <w:rStyle w:val="Hyperlink"/>
            <w:bCs/>
            <w:sz w:val="22"/>
            <w:szCs w:val="22"/>
          </w:rPr>
          <w:t>#2</w:t>
        </w:r>
      </w:hyperlink>
      <w:r w:rsidR="00937B7D" w:rsidRPr="00D66846">
        <w:rPr>
          <w:bCs/>
          <w:sz w:val="22"/>
          <w:szCs w:val="22"/>
        </w:rPr>
        <w:t>)</w:t>
      </w:r>
      <w:r w:rsidR="003107DF" w:rsidRPr="00D66846">
        <w:rPr>
          <w:bCs/>
          <w:sz w:val="22"/>
          <w:szCs w:val="22"/>
        </w:rPr>
        <w:t>.</w:t>
      </w:r>
      <w:r w:rsidR="007B142A">
        <w:rPr>
          <w:bCs/>
          <w:sz w:val="22"/>
          <w:szCs w:val="22"/>
        </w:rPr>
        <w:t xml:space="preserve"> Similarly</w:t>
      </w:r>
      <w:r w:rsidRPr="00D66846">
        <w:rPr>
          <w:bCs/>
          <w:sz w:val="22"/>
          <w:szCs w:val="22"/>
        </w:rPr>
        <w:t>, I have had a student create a mobile app of the history of mobile learning</w:t>
      </w:r>
      <w:r w:rsidR="00562D9C" w:rsidRPr="00D66846">
        <w:rPr>
          <w:bCs/>
          <w:sz w:val="22"/>
          <w:szCs w:val="22"/>
        </w:rPr>
        <w:t xml:space="preserve"> and another build </w:t>
      </w:r>
      <w:r w:rsidR="0000583A" w:rsidRPr="00D66846">
        <w:rPr>
          <w:bCs/>
          <w:sz w:val="22"/>
          <w:szCs w:val="22"/>
        </w:rPr>
        <w:t xml:space="preserve">an </w:t>
      </w:r>
      <w:r w:rsidR="003107DF" w:rsidRPr="00D66846">
        <w:rPr>
          <w:bCs/>
          <w:sz w:val="22"/>
          <w:szCs w:val="22"/>
        </w:rPr>
        <w:t xml:space="preserve">elegant timeline of the field </w:t>
      </w:r>
      <w:r w:rsidR="0000583A" w:rsidRPr="00D66846">
        <w:rPr>
          <w:bCs/>
          <w:sz w:val="22"/>
          <w:szCs w:val="22"/>
        </w:rPr>
        <w:t xml:space="preserve">the </w:t>
      </w:r>
      <w:r w:rsidR="007B142A">
        <w:rPr>
          <w:bCs/>
          <w:sz w:val="22"/>
          <w:szCs w:val="22"/>
        </w:rPr>
        <w:t xml:space="preserve">of </w:t>
      </w:r>
      <w:r w:rsidR="0000583A" w:rsidRPr="00D66846">
        <w:rPr>
          <w:bCs/>
          <w:sz w:val="22"/>
          <w:szCs w:val="22"/>
        </w:rPr>
        <w:t xml:space="preserve">distance learning using </w:t>
      </w:r>
      <w:proofErr w:type="spellStart"/>
      <w:r w:rsidR="003107DF" w:rsidRPr="00D66846">
        <w:rPr>
          <w:bCs/>
          <w:sz w:val="22"/>
          <w:szCs w:val="22"/>
        </w:rPr>
        <w:t>Timeglider</w:t>
      </w:r>
      <w:proofErr w:type="spellEnd"/>
      <w:r w:rsidR="00562D9C" w:rsidRPr="00D66846">
        <w:rPr>
          <w:bCs/>
          <w:sz w:val="22"/>
          <w:szCs w:val="22"/>
        </w:rPr>
        <w:t xml:space="preserve">, both of which I often show </w:t>
      </w:r>
      <w:r w:rsidR="00477875" w:rsidRPr="00D66846">
        <w:rPr>
          <w:bCs/>
          <w:sz w:val="22"/>
          <w:szCs w:val="22"/>
        </w:rPr>
        <w:t xml:space="preserve">at </w:t>
      </w:r>
      <w:r w:rsidR="00562D9C" w:rsidRPr="00D66846">
        <w:rPr>
          <w:bCs/>
          <w:sz w:val="22"/>
          <w:szCs w:val="22"/>
        </w:rPr>
        <w:t xml:space="preserve">my </w:t>
      </w:r>
      <w:r w:rsidR="00477875" w:rsidRPr="00D66846">
        <w:rPr>
          <w:bCs/>
          <w:sz w:val="22"/>
          <w:szCs w:val="22"/>
        </w:rPr>
        <w:t>conference</w:t>
      </w:r>
      <w:r w:rsidR="00562D9C" w:rsidRPr="00D66846">
        <w:rPr>
          <w:bCs/>
          <w:sz w:val="22"/>
          <w:szCs w:val="22"/>
        </w:rPr>
        <w:t xml:space="preserve"> keynotes and workshops</w:t>
      </w:r>
      <w:r w:rsidR="0074525C" w:rsidRPr="00D66846">
        <w:rPr>
          <w:bCs/>
          <w:sz w:val="22"/>
          <w:szCs w:val="22"/>
        </w:rPr>
        <w:t>.</w:t>
      </w:r>
      <w:r w:rsidR="002F515E" w:rsidRPr="00D66846">
        <w:rPr>
          <w:bCs/>
          <w:sz w:val="22"/>
          <w:szCs w:val="22"/>
        </w:rPr>
        <w:t xml:space="preserve"> </w:t>
      </w:r>
      <w:r w:rsidR="00112F85" w:rsidRPr="00D66846">
        <w:rPr>
          <w:bCs/>
          <w:sz w:val="22"/>
          <w:szCs w:val="22"/>
        </w:rPr>
        <w:t xml:space="preserve">Such </w:t>
      </w:r>
      <w:r w:rsidR="002F515E" w:rsidRPr="00D66846">
        <w:rPr>
          <w:bCs/>
          <w:sz w:val="22"/>
          <w:szCs w:val="22"/>
        </w:rPr>
        <w:t xml:space="preserve">task options relate to the </w:t>
      </w:r>
      <w:r w:rsidR="002F515E" w:rsidRPr="00D66846">
        <w:rPr>
          <w:sz w:val="22"/>
          <w:szCs w:val="22"/>
        </w:rPr>
        <w:t xml:space="preserve">Principle of Empowerment and Autonomy, the Principle of Relevance and Meaningfulness, the </w:t>
      </w:r>
      <w:r w:rsidR="002F515E" w:rsidRPr="00D66846">
        <w:rPr>
          <w:bCs/>
          <w:sz w:val="22"/>
          <w:szCs w:val="22"/>
        </w:rPr>
        <w:t xml:space="preserve">Principle of Trial and Error, </w:t>
      </w:r>
      <w:r w:rsidR="005447F6" w:rsidRPr="00D66846">
        <w:rPr>
          <w:bCs/>
          <w:sz w:val="22"/>
          <w:szCs w:val="22"/>
        </w:rPr>
        <w:t xml:space="preserve">and the Principle of Expanded Resources, among </w:t>
      </w:r>
      <w:r w:rsidR="002F515E" w:rsidRPr="00D66846">
        <w:rPr>
          <w:bCs/>
          <w:sz w:val="22"/>
          <w:szCs w:val="22"/>
        </w:rPr>
        <w:t>others.</w:t>
      </w:r>
      <w:r w:rsidR="00E542EA" w:rsidRPr="00D66846">
        <w:rPr>
          <w:bCs/>
          <w:sz w:val="22"/>
          <w:szCs w:val="22"/>
        </w:rPr>
        <w:t xml:space="preserve"> Many of these ideas are documented in my two books with 100+ activities for engaging learners online, “</w:t>
      </w:r>
      <w:r w:rsidR="00E542EA" w:rsidRPr="00D66846">
        <w:rPr>
          <w:bCs/>
          <w:i/>
          <w:sz w:val="22"/>
          <w:szCs w:val="22"/>
        </w:rPr>
        <w:t>Empowering Online Learning</w:t>
      </w:r>
      <w:r w:rsidR="00E542EA" w:rsidRPr="00D66846">
        <w:rPr>
          <w:bCs/>
          <w:sz w:val="22"/>
          <w:szCs w:val="22"/>
        </w:rPr>
        <w:t>” (2008) and “</w:t>
      </w:r>
      <w:r w:rsidR="00E542EA" w:rsidRPr="00D66846">
        <w:rPr>
          <w:bCs/>
          <w:i/>
          <w:sz w:val="22"/>
          <w:szCs w:val="22"/>
        </w:rPr>
        <w:t>Adding Some TEC-VARIETY</w:t>
      </w:r>
      <w:r w:rsidR="00E542EA" w:rsidRPr="00D66846">
        <w:rPr>
          <w:bCs/>
          <w:sz w:val="22"/>
          <w:szCs w:val="22"/>
        </w:rPr>
        <w:t>”</w:t>
      </w:r>
      <w:r w:rsidR="00112F85" w:rsidRPr="00D66846">
        <w:rPr>
          <w:bCs/>
          <w:sz w:val="22"/>
          <w:szCs w:val="22"/>
        </w:rPr>
        <w:t xml:space="preserve"> (2014)</w:t>
      </w:r>
      <w:r w:rsidR="00077FF9" w:rsidRPr="00D66846">
        <w:rPr>
          <w:bCs/>
          <w:sz w:val="22"/>
          <w:szCs w:val="22"/>
        </w:rPr>
        <w:t xml:space="preserve">; the latter of which is free </w:t>
      </w:r>
      <w:r w:rsidR="00562D9C" w:rsidRPr="00D66846">
        <w:rPr>
          <w:bCs/>
          <w:sz w:val="22"/>
          <w:szCs w:val="22"/>
        </w:rPr>
        <w:t xml:space="preserve">to download </w:t>
      </w:r>
      <w:r w:rsidR="00077FF9" w:rsidRPr="00D66846">
        <w:rPr>
          <w:bCs/>
          <w:sz w:val="22"/>
          <w:szCs w:val="22"/>
        </w:rPr>
        <w:t>(</w:t>
      </w:r>
      <w:r w:rsidR="00562D9C" w:rsidRPr="00D66846">
        <w:rPr>
          <w:bCs/>
          <w:sz w:val="22"/>
          <w:szCs w:val="22"/>
        </w:rPr>
        <w:t xml:space="preserve">see </w:t>
      </w:r>
      <w:hyperlink r:id="rId11" w:history="1">
        <w:r w:rsidR="003B25CF" w:rsidRPr="00D66846">
          <w:rPr>
            <w:rStyle w:val="Hyperlink"/>
            <w:bCs/>
            <w:sz w:val="22"/>
            <w:szCs w:val="22"/>
          </w:rPr>
          <w:t>http://tec-variety.com/</w:t>
        </w:r>
      </w:hyperlink>
      <w:r w:rsidR="00562D9C" w:rsidRPr="00D66846">
        <w:rPr>
          <w:bCs/>
          <w:sz w:val="22"/>
          <w:szCs w:val="22"/>
        </w:rPr>
        <w:t>)</w:t>
      </w:r>
      <w:r w:rsidR="00112F85" w:rsidRPr="00D66846">
        <w:rPr>
          <w:bCs/>
          <w:sz w:val="22"/>
          <w:szCs w:val="22"/>
        </w:rPr>
        <w:t>.</w:t>
      </w:r>
      <w:r w:rsidR="003B25CF" w:rsidRPr="00D66846">
        <w:rPr>
          <w:bCs/>
          <w:sz w:val="22"/>
          <w:szCs w:val="22"/>
        </w:rPr>
        <w:t xml:space="preserve"> </w:t>
      </w:r>
      <w:r w:rsidR="00794B64" w:rsidRPr="00D66846">
        <w:rPr>
          <w:bCs/>
          <w:sz w:val="22"/>
          <w:szCs w:val="22"/>
        </w:rPr>
        <w:t>The over 200,000 downloads to date of all, or at least part, of this book, indicates significant impact of its ideas.</w:t>
      </w:r>
    </w:p>
    <w:p w14:paraId="47EA02D4" w14:textId="4E9F7C11" w:rsidR="00FB249C" w:rsidRPr="00D66846" w:rsidRDefault="00343CB5" w:rsidP="00C21C50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bCs/>
          <w:sz w:val="22"/>
          <w:szCs w:val="22"/>
        </w:rPr>
        <w:t xml:space="preserve">In addition to videos </w:t>
      </w:r>
      <w:r w:rsidR="00FB249C" w:rsidRPr="00D66846">
        <w:rPr>
          <w:bCs/>
          <w:sz w:val="22"/>
          <w:szCs w:val="22"/>
        </w:rPr>
        <w:t xml:space="preserve">and timelines, </w:t>
      </w:r>
      <w:r w:rsidR="00C21C50" w:rsidRPr="00D66846">
        <w:rPr>
          <w:bCs/>
          <w:sz w:val="22"/>
          <w:szCs w:val="22"/>
        </w:rPr>
        <w:t xml:space="preserve">I am also utilizing the </w:t>
      </w:r>
      <w:r w:rsidR="00C21C50" w:rsidRPr="00D66846">
        <w:rPr>
          <w:sz w:val="22"/>
          <w:szCs w:val="22"/>
        </w:rPr>
        <w:t>Principle of Empowerment and Autonomy</w:t>
      </w:r>
      <w:r w:rsidR="00477875" w:rsidRPr="00D66846">
        <w:rPr>
          <w:sz w:val="22"/>
          <w:szCs w:val="22"/>
        </w:rPr>
        <w:t xml:space="preserve"> as well as </w:t>
      </w:r>
      <w:r w:rsidR="00C21C50" w:rsidRPr="00D66846">
        <w:rPr>
          <w:sz w:val="22"/>
          <w:szCs w:val="22"/>
        </w:rPr>
        <w:t>the Principle of Relevance and Meaningfulness with student production of digital books.</w:t>
      </w:r>
      <w:r w:rsidR="00C21C50" w:rsidRPr="00D66846">
        <w:rPr>
          <w:bCs/>
          <w:sz w:val="22"/>
          <w:szCs w:val="22"/>
        </w:rPr>
        <w:t xml:space="preserve"> For example, </w:t>
      </w:r>
      <w:r w:rsidRPr="00D66846">
        <w:rPr>
          <w:bCs/>
          <w:sz w:val="22"/>
          <w:szCs w:val="22"/>
        </w:rPr>
        <w:t xml:space="preserve">I </w:t>
      </w:r>
      <w:r w:rsidR="0074525C" w:rsidRPr="00D66846">
        <w:rPr>
          <w:bCs/>
          <w:sz w:val="22"/>
          <w:szCs w:val="22"/>
        </w:rPr>
        <w:t xml:space="preserve">started experimenting with </w:t>
      </w:r>
      <w:r w:rsidRPr="00D66846">
        <w:rPr>
          <w:bCs/>
          <w:sz w:val="22"/>
          <w:szCs w:val="22"/>
        </w:rPr>
        <w:t xml:space="preserve">Pressbooks </w:t>
      </w:r>
      <w:r w:rsidR="0074525C" w:rsidRPr="00D66846">
        <w:rPr>
          <w:bCs/>
          <w:sz w:val="22"/>
          <w:szCs w:val="22"/>
        </w:rPr>
        <w:t>in the spring of 2019</w:t>
      </w:r>
      <w:r w:rsidR="00477875" w:rsidRPr="00D66846">
        <w:rPr>
          <w:bCs/>
          <w:sz w:val="22"/>
          <w:szCs w:val="22"/>
        </w:rPr>
        <w:t xml:space="preserve">. </w:t>
      </w:r>
      <w:r w:rsidR="00E87A08" w:rsidRPr="00D66846">
        <w:rPr>
          <w:bCs/>
          <w:sz w:val="22"/>
          <w:szCs w:val="22"/>
        </w:rPr>
        <w:t>Similarly, f</w:t>
      </w:r>
      <w:r w:rsidRPr="00D66846">
        <w:rPr>
          <w:bCs/>
          <w:sz w:val="22"/>
          <w:szCs w:val="22"/>
        </w:rPr>
        <w:t xml:space="preserve">rom 2006 to 2008, I </w:t>
      </w:r>
      <w:r w:rsidR="00852DBC" w:rsidRPr="00D66846">
        <w:rPr>
          <w:bCs/>
          <w:sz w:val="22"/>
          <w:szCs w:val="22"/>
        </w:rPr>
        <w:t>pilot tested</w:t>
      </w:r>
      <w:r w:rsidRPr="00D66846">
        <w:rPr>
          <w:bCs/>
          <w:sz w:val="22"/>
          <w:szCs w:val="22"/>
        </w:rPr>
        <w:t xml:space="preserve"> the use of </w:t>
      </w:r>
      <w:proofErr w:type="spellStart"/>
      <w:r w:rsidRPr="00D66846">
        <w:rPr>
          <w:bCs/>
          <w:sz w:val="22"/>
          <w:szCs w:val="22"/>
        </w:rPr>
        <w:t>wikibooks</w:t>
      </w:r>
      <w:proofErr w:type="spellEnd"/>
      <w:r w:rsidRPr="00D66846">
        <w:rPr>
          <w:bCs/>
          <w:sz w:val="22"/>
          <w:szCs w:val="22"/>
        </w:rPr>
        <w:t xml:space="preserve"> </w:t>
      </w:r>
      <w:r w:rsidR="00E87A08" w:rsidRPr="00D66846">
        <w:rPr>
          <w:bCs/>
          <w:sz w:val="22"/>
          <w:szCs w:val="22"/>
        </w:rPr>
        <w:t>as a tool for learning</w:t>
      </w:r>
      <w:r w:rsidRPr="00D66846">
        <w:rPr>
          <w:bCs/>
          <w:sz w:val="22"/>
          <w:szCs w:val="22"/>
        </w:rPr>
        <w:t>. In the fall of 2007, m</w:t>
      </w:r>
      <w:r w:rsidRPr="00D66846">
        <w:rPr>
          <w:rFonts w:eastAsia="Times New Roman"/>
          <w:sz w:val="22"/>
          <w:szCs w:val="22"/>
        </w:rPr>
        <w:t xml:space="preserve">y classes created </w:t>
      </w:r>
      <w:r w:rsidR="005447F6" w:rsidRPr="00D66846">
        <w:rPr>
          <w:rFonts w:eastAsia="Times New Roman"/>
          <w:sz w:val="22"/>
          <w:szCs w:val="22"/>
        </w:rPr>
        <w:t xml:space="preserve">extensive </w:t>
      </w:r>
      <w:proofErr w:type="spellStart"/>
      <w:r w:rsidRPr="00D66846">
        <w:rPr>
          <w:rFonts w:eastAsia="Times New Roman"/>
          <w:sz w:val="22"/>
          <w:szCs w:val="22"/>
        </w:rPr>
        <w:t>wikibooks</w:t>
      </w:r>
      <w:proofErr w:type="spellEnd"/>
      <w:r w:rsidR="00BF68B9" w:rsidRPr="00D66846">
        <w:rPr>
          <w:rFonts w:eastAsia="Times New Roman"/>
          <w:sz w:val="22"/>
          <w:szCs w:val="22"/>
        </w:rPr>
        <w:t xml:space="preserve"> in</w:t>
      </w:r>
      <w:r w:rsidR="00C21C50" w:rsidRPr="00D66846">
        <w:rPr>
          <w:rFonts w:eastAsia="Times New Roman"/>
          <w:sz w:val="22"/>
          <w:szCs w:val="22"/>
        </w:rPr>
        <w:t xml:space="preserve"> P540</w:t>
      </w:r>
      <w:r w:rsidRPr="00D66846">
        <w:rPr>
          <w:rFonts w:eastAsia="Times New Roman"/>
          <w:sz w:val="22"/>
          <w:szCs w:val="22"/>
        </w:rPr>
        <w:t xml:space="preserve">: (1) </w:t>
      </w:r>
      <w:r w:rsidRPr="00D66846">
        <w:rPr>
          <w:rFonts w:eastAsia="Times New Roman"/>
          <w:i/>
          <w:sz w:val="22"/>
          <w:szCs w:val="22"/>
        </w:rPr>
        <w:t>The Practice of Learning Theories</w:t>
      </w:r>
      <w:r w:rsidRPr="00D66846">
        <w:rPr>
          <w:rFonts w:eastAsia="Times New Roman"/>
          <w:sz w:val="22"/>
          <w:szCs w:val="22"/>
        </w:rPr>
        <w:t xml:space="preserve"> (The POLT)</w:t>
      </w:r>
      <w:r w:rsidR="00562D9C" w:rsidRPr="00D66846">
        <w:rPr>
          <w:rFonts w:eastAsia="Times New Roman"/>
          <w:sz w:val="22"/>
          <w:szCs w:val="22"/>
        </w:rPr>
        <w:t>,</w:t>
      </w:r>
      <w:r w:rsidRPr="00D66846">
        <w:rPr>
          <w:rFonts w:eastAsia="Times New Roman"/>
          <w:sz w:val="22"/>
          <w:szCs w:val="22"/>
        </w:rPr>
        <w:t xml:space="preserve"> and (2)</w:t>
      </w:r>
      <w:r w:rsidR="00BF68B9" w:rsidRPr="00D66846">
        <w:rPr>
          <w:rFonts w:eastAsia="Times New Roman"/>
          <w:sz w:val="22"/>
          <w:szCs w:val="22"/>
        </w:rPr>
        <w:t xml:space="preserve"> in R678:</w:t>
      </w:r>
      <w:r w:rsidRPr="00D66846">
        <w:rPr>
          <w:rFonts w:eastAsia="Times New Roman"/>
          <w:sz w:val="22"/>
          <w:szCs w:val="22"/>
        </w:rPr>
        <w:t xml:space="preserve"> </w:t>
      </w:r>
      <w:r w:rsidRPr="00D66846">
        <w:rPr>
          <w:rFonts w:eastAsia="Times New Roman"/>
          <w:i/>
          <w:sz w:val="22"/>
          <w:szCs w:val="22"/>
        </w:rPr>
        <w:t>The Web 2.0 and Emerging Learning Technologies</w:t>
      </w:r>
      <w:r w:rsidRPr="00D66846">
        <w:rPr>
          <w:rFonts w:eastAsia="Times New Roman"/>
          <w:sz w:val="22"/>
          <w:szCs w:val="22"/>
        </w:rPr>
        <w:t xml:space="preserve"> (The WELT) with students from Dr. Mimi </w:t>
      </w:r>
      <w:proofErr w:type="spellStart"/>
      <w:r w:rsidRPr="00D66846">
        <w:rPr>
          <w:rFonts w:eastAsia="Times New Roman"/>
          <w:sz w:val="22"/>
          <w:szCs w:val="22"/>
        </w:rPr>
        <w:t>Miyoung</w:t>
      </w:r>
      <w:proofErr w:type="spellEnd"/>
      <w:r w:rsidRPr="00D66846">
        <w:rPr>
          <w:rFonts w:eastAsia="Times New Roman"/>
          <w:sz w:val="22"/>
          <w:szCs w:val="22"/>
        </w:rPr>
        <w:t xml:space="preserve"> Lee’s class</w:t>
      </w:r>
      <w:r w:rsidR="005447F6" w:rsidRPr="00D66846">
        <w:rPr>
          <w:rFonts w:eastAsia="Times New Roman"/>
          <w:sz w:val="22"/>
          <w:szCs w:val="22"/>
        </w:rPr>
        <w:t>es</w:t>
      </w:r>
      <w:r w:rsidRPr="00D66846">
        <w:rPr>
          <w:rFonts w:eastAsia="Times New Roman"/>
          <w:sz w:val="22"/>
          <w:szCs w:val="22"/>
        </w:rPr>
        <w:t xml:space="preserve"> at the University of Houston, an alum of my program. In addition, the WELT project included graduate students from Beijing Normal University in China, a university in Taiwan, and Indiana State University. </w:t>
      </w:r>
      <w:r w:rsidR="00E87A08" w:rsidRPr="00D66846">
        <w:rPr>
          <w:rFonts w:eastAsia="Times New Roman"/>
          <w:sz w:val="22"/>
          <w:szCs w:val="22"/>
        </w:rPr>
        <w:t>Since that time, students in</w:t>
      </w:r>
      <w:r w:rsidRPr="00D66846">
        <w:rPr>
          <w:rFonts w:eastAsia="Times New Roman"/>
          <w:sz w:val="22"/>
          <w:szCs w:val="22"/>
        </w:rPr>
        <w:t xml:space="preserve"> P540 and R678 have continued to expand these two digital </w:t>
      </w:r>
      <w:proofErr w:type="spellStart"/>
      <w:r w:rsidRPr="00D66846">
        <w:rPr>
          <w:rFonts w:eastAsia="Times New Roman"/>
          <w:sz w:val="22"/>
          <w:szCs w:val="22"/>
        </w:rPr>
        <w:t>wikibooks</w:t>
      </w:r>
      <w:proofErr w:type="spellEnd"/>
      <w:r w:rsidRPr="00D66846">
        <w:rPr>
          <w:rFonts w:eastAsia="Times New Roman"/>
          <w:sz w:val="22"/>
          <w:szCs w:val="22"/>
        </w:rPr>
        <w:t>.</w:t>
      </w:r>
      <w:r w:rsidR="00581FF5" w:rsidRPr="00D66846">
        <w:rPr>
          <w:rFonts w:eastAsia="Times New Roman"/>
          <w:sz w:val="22"/>
          <w:szCs w:val="22"/>
        </w:rPr>
        <w:t xml:space="preserve"> </w:t>
      </w:r>
      <w:r w:rsidR="00144494" w:rsidRPr="00D66846">
        <w:rPr>
          <w:rFonts w:eastAsia="Times New Roman"/>
          <w:sz w:val="22"/>
          <w:szCs w:val="22"/>
        </w:rPr>
        <w:t xml:space="preserve">A resulting </w:t>
      </w:r>
      <w:r w:rsidR="00581FF5" w:rsidRPr="00D66846">
        <w:rPr>
          <w:rFonts w:eastAsia="Times New Roman"/>
          <w:sz w:val="22"/>
          <w:szCs w:val="22"/>
        </w:rPr>
        <w:t>publication</w:t>
      </w:r>
      <w:r w:rsidR="00144494" w:rsidRPr="00D66846">
        <w:rPr>
          <w:rFonts w:eastAsia="Times New Roman"/>
          <w:sz w:val="22"/>
          <w:szCs w:val="22"/>
        </w:rPr>
        <w:t xml:space="preserve"> in the </w:t>
      </w:r>
      <w:r w:rsidR="00144494" w:rsidRPr="00D66846">
        <w:rPr>
          <w:rFonts w:eastAsia="Times New Roman"/>
          <w:i/>
          <w:sz w:val="22"/>
          <w:szCs w:val="22"/>
        </w:rPr>
        <w:t xml:space="preserve">Internet and Higher Education </w:t>
      </w:r>
      <w:r w:rsidR="00144494" w:rsidRPr="00D66846">
        <w:rPr>
          <w:rFonts w:eastAsia="Times New Roman"/>
          <w:sz w:val="22"/>
          <w:szCs w:val="22"/>
        </w:rPr>
        <w:t xml:space="preserve">from </w:t>
      </w:r>
      <w:r w:rsidR="00E87A08" w:rsidRPr="00D66846">
        <w:rPr>
          <w:rFonts w:eastAsia="Times New Roman"/>
          <w:sz w:val="22"/>
          <w:szCs w:val="22"/>
        </w:rPr>
        <w:t xml:space="preserve">these </w:t>
      </w:r>
      <w:r w:rsidR="00581FF5" w:rsidRPr="00D66846">
        <w:rPr>
          <w:rFonts w:eastAsia="Times New Roman"/>
          <w:sz w:val="22"/>
          <w:szCs w:val="22"/>
        </w:rPr>
        <w:t xml:space="preserve">experiments with </w:t>
      </w:r>
      <w:proofErr w:type="spellStart"/>
      <w:r w:rsidR="00581FF5" w:rsidRPr="00D66846">
        <w:rPr>
          <w:rFonts w:eastAsia="Times New Roman"/>
          <w:sz w:val="22"/>
          <w:szCs w:val="22"/>
        </w:rPr>
        <w:t>wikibooks</w:t>
      </w:r>
      <w:proofErr w:type="spellEnd"/>
      <w:r w:rsidR="00144494" w:rsidRPr="00D66846">
        <w:rPr>
          <w:rFonts w:eastAsia="Times New Roman"/>
          <w:sz w:val="22"/>
          <w:szCs w:val="22"/>
        </w:rPr>
        <w:t xml:space="preserve"> </w:t>
      </w:r>
      <w:r w:rsidR="00581FF5" w:rsidRPr="00D66846">
        <w:rPr>
          <w:rFonts w:eastAsia="Times New Roman"/>
          <w:sz w:val="22"/>
          <w:szCs w:val="22"/>
        </w:rPr>
        <w:t>received a first</w:t>
      </w:r>
      <w:r w:rsidR="00C21C50" w:rsidRPr="00D66846">
        <w:rPr>
          <w:rFonts w:eastAsia="Times New Roman"/>
          <w:sz w:val="22"/>
          <w:szCs w:val="22"/>
        </w:rPr>
        <w:t>-</w:t>
      </w:r>
      <w:r w:rsidR="00581FF5" w:rsidRPr="00D66846">
        <w:rPr>
          <w:rFonts w:eastAsia="Times New Roman"/>
          <w:sz w:val="22"/>
          <w:szCs w:val="22"/>
        </w:rPr>
        <w:t xml:space="preserve">place award </w:t>
      </w:r>
      <w:r w:rsidR="00852DBC" w:rsidRPr="00D66846">
        <w:rPr>
          <w:rFonts w:eastAsia="Times New Roman"/>
          <w:sz w:val="22"/>
          <w:szCs w:val="22"/>
        </w:rPr>
        <w:t xml:space="preserve">from the </w:t>
      </w:r>
      <w:r w:rsidR="004703FD" w:rsidRPr="00D66846">
        <w:rPr>
          <w:rFonts w:eastAsia="Times New Roman"/>
          <w:sz w:val="22"/>
          <w:szCs w:val="22"/>
        </w:rPr>
        <w:t>AECT</w:t>
      </w:r>
      <w:r w:rsidR="00852DBC" w:rsidRPr="00D66846">
        <w:rPr>
          <w:rFonts w:eastAsia="Times New Roman"/>
          <w:sz w:val="22"/>
          <w:szCs w:val="22"/>
        </w:rPr>
        <w:t xml:space="preserve"> division of distance education</w:t>
      </w:r>
      <w:r w:rsidR="00581FF5" w:rsidRPr="00D66846">
        <w:rPr>
          <w:rFonts w:eastAsia="Times New Roman"/>
          <w:sz w:val="22"/>
          <w:szCs w:val="22"/>
        </w:rPr>
        <w:t>.</w:t>
      </w:r>
    </w:p>
    <w:p w14:paraId="15DCEAB3" w14:textId="081C3E52" w:rsidR="00204345" w:rsidRPr="00D66846" w:rsidRDefault="00CA28F0" w:rsidP="00204345">
      <w:pPr>
        <w:spacing w:line="480" w:lineRule="auto"/>
        <w:ind w:firstLine="720"/>
        <w:rPr>
          <w:bCs/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>A key goal of mine since I entered academia has been finding ways to increase social cognition and perspective taking</w:t>
      </w:r>
      <w:r w:rsidR="002C2162" w:rsidRPr="00D66846">
        <w:rPr>
          <w:rFonts w:eastAsia="Times New Roman"/>
          <w:sz w:val="22"/>
          <w:szCs w:val="22"/>
        </w:rPr>
        <w:t xml:space="preserve"> using collaborative technologies</w:t>
      </w:r>
      <w:r w:rsidR="000F3290" w:rsidRPr="00D66846">
        <w:rPr>
          <w:rFonts w:eastAsia="Times New Roman"/>
          <w:sz w:val="22"/>
          <w:szCs w:val="22"/>
        </w:rPr>
        <w:t xml:space="preserve">. </w:t>
      </w:r>
      <w:r w:rsidR="00FB249C" w:rsidRPr="00D66846">
        <w:rPr>
          <w:rFonts w:eastAsia="Times New Roman"/>
          <w:sz w:val="22"/>
          <w:szCs w:val="22"/>
        </w:rPr>
        <w:t xml:space="preserve">The cross-institutional nature </w:t>
      </w:r>
      <w:r w:rsidR="000F3290" w:rsidRPr="00D66846">
        <w:rPr>
          <w:rFonts w:eastAsia="Times New Roman"/>
          <w:sz w:val="22"/>
          <w:szCs w:val="22"/>
        </w:rPr>
        <w:t>o</w:t>
      </w:r>
      <w:r w:rsidR="00FB249C" w:rsidRPr="00D66846">
        <w:rPr>
          <w:rFonts w:eastAsia="Times New Roman"/>
          <w:sz w:val="22"/>
          <w:szCs w:val="22"/>
        </w:rPr>
        <w:t xml:space="preserve">f the </w:t>
      </w:r>
      <w:proofErr w:type="spellStart"/>
      <w:r w:rsidR="00FB249C" w:rsidRPr="00D66846">
        <w:rPr>
          <w:rFonts w:eastAsia="Times New Roman"/>
          <w:sz w:val="22"/>
          <w:szCs w:val="22"/>
        </w:rPr>
        <w:t>wikibooks</w:t>
      </w:r>
      <w:proofErr w:type="spellEnd"/>
      <w:r w:rsidR="00FB249C" w:rsidRPr="00D66846">
        <w:rPr>
          <w:rFonts w:eastAsia="Times New Roman"/>
          <w:sz w:val="22"/>
          <w:szCs w:val="22"/>
        </w:rPr>
        <w:t xml:space="preserve"> opened students to diverse points of view.</w:t>
      </w:r>
      <w:r w:rsidR="000F3290" w:rsidRPr="00D66846">
        <w:rPr>
          <w:rFonts w:eastAsia="Times New Roman"/>
          <w:sz w:val="22"/>
          <w:szCs w:val="22"/>
        </w:rPr>
        <w:t xml:space="preserve"> As our research showed, some were ready for this learner-centered approach </w:t>
      </w:r>
      <w:r w:rsidR="00053405" w:rsidRPr="00D66846">
        <w:rPr>
          <w:rFonts w:eastAsia="Times New Roman"/>
          <w:sz w:val="22"/>
          <w:szCs w:val="22"/>
        </w:rPr>
        <w:t>where</w:t>
      </w:r>
      <w:r w:rsidR="000F3290" w:rsidRPr="00D66846">
        <w:rPr>
          <w:rFonts w:eastAsia="Times New Roman"/>
          <w:sz w:val="22"/>
          <w:szCs w:val="22"/>
        </w:rPr>
        <w:t xml:space="preserve"> no one</w:t>
      </w:r>
      <w:r w:rsidR="00053405" w:rsidRPr="00D66846">
        <w:rPr>
          <w:rFonts w:eastAsia="Times New Roman"/>
          <w:sz w:val="22"/>
          <w:szCs w:val="22"/>
        </w:rPr>
        <w:t>’s name is on</w:t>
      </w:r>
      <w:r w:rsidR="000F3290" w:rsidRPr="00D66846">
        <w:rPr>
          <w:rFonts w:eastAsia="Times New Roman"/>
          <w:sz w:val="22"/>
          <w:szCs w:val="22"/>
        </w:rPr>
        <w:t xml:space="preserve"> the product and some </w:t>
      </w:r>
      <w:r w:rsidR="00F8723A" w:rsidRPr="00D66846">
        <w:rPr>
          <w:rFonts w:eastAsia="Times New Roman"/>
          <w:sz w:val="22"/>
          <w:szCs w:val="22"/>
        </w:rPr>
        <w:t>certainly</w:t>
      </w:r>
      <w:r w:rsidR="002C2162" w:rsidRPr="00D66846">
        <w:rPr>
          <w:rFonts w:eastAsia="Times New Roman"/>
          <w:sz w:val="22"/>
          <w:szCs w:val="22"/>
        </w:rPr>
        <w:t xml:space="preserve"> </w:t>
      </w:r>
      <w:r w:rsidR="000F3290" w:rsidRPr="00D66846">
        <w:rPr>
          <w:rFonts w:eastAsia="Times New Roman"/>
          <w:sz w:val="22"/>
          <w:szCs w:val="22"/>
        </w:rPr>
        <w:t>were not.</w:t>
      </w:r>
      <w:r w:rsidR="00C21C50" w:rsidRPr="00D66846">
        <w:rPr>
          <w:rFonts w:eastAsia="Times New Roman"/>
          <w:sz w:val="22"/>
          <w:szCs w:val="22"/>
        </w:rPr>
        <w:t xml:space="preserve"> </w:t>
      </w:r>
      <w:r w:rsidR="000F3290" w:rsidRPr="00D66846">
        <w:rPr>
          <w:rFonts w:eastAsia="Times New Roman"/>
          <w:sz w:val="22"/>
          <w:szCs w:val="22"/>
        </w:rPr>
        <w:t xml:space="preserve">Similarly, </w:t>
      </w:r>
      <w:r w:rsidR="0087619A" w:rsidRPr="00D66846">
        <w:rPr>
          <w:bCs/>
          <w:sz w:val="22"/>
          <w:szCs w:val="22"/>
        </w:rPr>
        <w:t>a</w:t>
      </w:r>
      <w:r w:rsidR="00FC7D57" w:rsidRPr="00D66846">
        <w:rPr>
          <w:bCs/>
          <w:sz w:val="22"/>
          <w:szCs w:val="22"/>
        </w:rPr>
        <w:t>nother</w:t>
      </w:r>
      <w:r w:rsidR="0087619A" w:rsidRPr="00D66846">
        <w:rPr>
          <w:bCs/>
          <w:sz w:val="22"/>
          <w:szCs w:val="22"/>
        </w:rPr>
        <w:t xml:space="preserve"> top 10 </w:t>
      </w:r>
      <w:r w:rsidR="00FC7D57" w:rsidRPr="00D66846">
        <w:rPr>
          <w:bCs/>
          <w:sz w:val="22"/>
          <w:szCs w:val="22"/>
        </w:rPr>
        <w:t xml:space="preserve">teaching </w:t>
      </w:r>
      <w:r w:rsidR="00FE4D07" w:rsidRPr="00D66846">
        <w:rPr>
          <w:bCs/>
          <w:sz w:val="22"/>
          <w:szCs w:val="22"/>
        </w:rPr>
        <w:t>moment</w:t>
      </w:r>
      <w:r w:rsidR="0087619A" w:rsidRPr="00D66846">
        <w:rPr>
          <w:bCs/>
          <w:sz w:val="22"/>
          <w:szCs w:val="22"/>
        </w:rPr>
        <w:t xml:space="preserve"> </w:t>
      </w:r>
      <w:r w:rsidR="00562D9C" w:rsidRPr="00D66846">
        <w:rPr>
          <w:bCs/>
          <w:sz w:val="22"/>
          <w:szCs w:val="22"/>
        </w:rPr>
        <w:t xml:space="preserve">occurred </w:t>
      </w:r>
      <w:r w:rsidR="000F3290" w:rsidRPr="00D66846">
        <w:rPr>
          <w:bCs/>
          <w:sz w:val="22"/>
          <w:szCs w:val="22"/>
        </w:rPr>
        <w:t xml:space="preserve">in this class nearly a quarter century ago </w:t>
      </w:r>
      <w:r w:rsidR="00FC7D57" w:rsidRPr="00D66846">
        <w:rPr>
          <w:bCs/>
          <w:sz w:val="22"/>
          <w:szCs w:val="22"/>
        </w:rPr>
        <w:t xml:space="preserve">in </w:t>
      </w:r>
      <w:r w:rsidR="0087619A" w:rsidRPr="00D66846">
        <w:rPr>
          <w:bCs/>
          <w:sz w:val="22"/>
          <w:szCs w:val="22"/>
        </w:rPr>
        <w:t>1995</w:t>
      </w:r>
      <w:r w:rsidR="000F3290" w:rsidRPr="00D66846">
        <w:rPr>
          <w:bCs/>
          <w:sz w:val="22"/>
          <w:szCs w:val="22"/>
        </w:rPr>
        <w:t xml:space="preserve"> when </w:t>
      </w:r>
      <w:r w:rsidR="0087619A" w:rsidRPr="00D66846">
        <w:rPr>
          <w:rFonts w:eastAsia="Times New Roman"/>
          <w:sz w:val="22"/>
          <w:szCs w:val="22"/>
        </w:rPr>
        <w:t>I experimented with combining two videoconferencing systems--</w:t>
      </w:r>
      <w:proofErr w:type="spellStart"/>
      <w:r w:rsidR="0087619A" w:rsidRPr="00D66846">
        <w:rPr>
          <w:rFonts w:eastAsia="Times New Roman"/>
          <w:sz w:val="22"/>
          <w:szCs w:val="22"/>
        </w:rPr>
        <w:t>PictureTel</w:t>
      </w:r>
      <w:proofErr w:type="spellEnd"/>
      <w:r w:rsidR="0087619A" w:rsidRPr="00D66846">
        <w:rPr>
          <w:rFonts w:eastAsia="Times New Roman"/>
          <w:sz w:val="22"/>
          <w:szCs w:val="22"/>
        </w:rPr>
        <w:t xml:space="preserve"> and CU</w:t>
      </w:r>
      <w:r w:rsidR="005D23FA" w:rsidRPr="00D66846">
        <w:rPr>
          <w:rFonts w:eastAsia="Times New Roman"/>
          <w:sz w:val="22"/>
          <w:szCs w:val="22"/>
        </w:rPr>
        <w:t>-</w:t>
      </w:r>
      <w:proofErr w:type="spellStart"/>
      <w:r w:rsidR="0087619A" w:rsidRPr="00D66846">
        <w:rPr>
          <w:rFonts w:eastAsia="Times New Roman"/>
          <w:sz w:val="22"/>
          <w:szCs w:val="22"/>
        </w:rPr>
        <w:t>SeeMe</w:t>
      </w:r>
      <w:proofErr w:type="spellEnd"/>
      <w:r w:rsidR="0087619A" w:rsidRPr="00D66846">
        <w:rPr>
          <w:rFonts w:eastAsia="Times New Roman"/>
          <w:sz w:val="22"/>
          <w:szCs w:val="22"/>
        </w:rPr>
        <w:t xml:space="preserve"> technology--to bring in synchronous guest experts whose articles </w:t>
      </w:r>
      <w:r w:rsidR="00D874F1" w:rsidRPr="00D66846">
        <w:rPr>
          <w:rFonts w:eastAsia="Times New Roman"/>
          <w:sz w:val="22"/>
          <w:szCs w:val="22"/>
        </w:rPr>
        <w:t>my students were reading and discussing</w:t>
      </w:r>
      <w:r w:rsidR="0087619A" w:rsidRPr="00D66846">
        <w:rPr>
          <w:rFonts w:eastAsia="Times New Roman"/>
          <w:sz w:val="22"/>
          <w:szCs w:val="22"/>
        </w:rPr>
        <w:t xml:space="preserve">. </w:t>
      </w:r>
      <w:r w:rsidR="00015BF0" w:rsidRPr="00D66846">
        <w:rPr>
          <w:rFonts w:eastAsia="Times New Roman"/>
          <w:sz w:val="22"/>
          <w:szCs w:val="22"/>
        </w:rPr>
        <w:t xml:space="preserve">The students </w:t>
      </w:r>
      <w:r w:rsidR="000F3290" w:rsidRPr="00D66846">
        <w:rPr>
          <w:rFonts w:eastAsia="Times New Roman"/>
          <w:sz w:val="22"/>
          <w:szCs w:val="22"/>
        </w:rPr>
        <w:t xml:space="preserve">first </w:t>
      </w:r>
      <w:r w:rsidR="00015BF0" w:rsidRPr="00D66846">
        <w:rPr>
          <w:rFonts w:eastAsia="Times New Roman"/>
          <w:sz w:val="22"/>
          <w:szCs w:val="22"/>
        </w:rPr>
        <w:t>debated their articles in VAX N</w:t>
      </w:r>
      <w:r w:rsidR="0087619A" w:rsidRPr="00D66846">
        <w:rPr>
          <w:rFonts w:eastAsia="Times New Roman"/>
          <w:sz w:val="22"/>
          <w:szCs w:val="22"/>
        </w:rPr>
        <w:t>otes</w:t>
      </w:r>
      <w:r w:rsidR="002C2162" w:rsidRPr="00D66846">
        <w:rPr>
          <w:rFonts w:eastAsia="Times New Roman"/>
          <w:sz w:val="22"/>
          <w:szCs w:val="22"/>
        </w:rPr>
        <w:t xml:space="preserve"> and then met the authors </w:t>
      </w:r>
      <w:r w:rsidR="00FC7D57" w:rsidRPr="00D66846">
        <w:rPr>
          <w:rFonts w:eastAsia="Times New Roman"/>
          <w:sz w:val="22"/>
          <w:szCs w:val="22"/>
        </w:rPr>
        <w:t xml:space="preserve">for </w:t>
      </w:r>
      <w:r w:rsidR="00FC7D57" w:rsidRPr="00D66846">
        <w:rPr>
          <w:rFonts w:eastAsia="Times New Roman"/>
          <w:sz w:val="22"/>
          <w:szCs w:val="22"/>
        </w:rPr>
        <w:lastRenderedPageBreak/>
        <w:t>question and answer sessions</w:t>
      </w:r>
      <w:r w:rsidR="0087619A" w:rsidRPr="00D66846">
        <w:rPr>
          <w:rFonts w:eastAsia="Times New Roman"/>
          <w:sz w:val="22"/>
          <w:szCs w:val="22"/>
        </w:rPr>
        <w:t>.</w:t>
      </w:r>
      <w:r w:rsidR="0064775F" w:rsidRPr="00D66846">
        <w:rPr>
          <w:rFonts w:eastAsia="Times New Roman"/>
          <w:sz w:val="22"/>
          <w:szCs w:val="22"/>
        </w:rPr>
        <w:t xml:space="preserve"> </w:t>
      </w:r>
      <w:r w:rsidR="00D874F1" w:rsidRPr="00D66846">
        <w:rPr>
          <w:rFonts w:eastAsia="Times New Roman"/>
          <w:sz w:val="22"/>
          <w:szCs w:val="22"/>
        </w:rPr>
        <w:t>Importantly</w:t>
      </w:r>
      <w:r w:rsidR="0064775F" w:rsidRPr="00D66846">
        <w:rPr>
          <w:rFonts w:eastAsia="Times New Roman"/>
          <w:sz w:val="22"/>
          <w:szCs w:val="22"/>
        </w:rPr>
        <w:t xml:space="preserve">, </w:t>
      </w:r>
      <w:r w:rsidR="00E542EA" w:rsidRPr="00D66846">
        <w:rPr>
          <w:rFonts w:eastAsia="Times New Roman"/>
          <w:sz w:val="22"/>
          <w:szCs w:val="22"/>
        </w:rPr>
        <w:t>an</w:t>
      </w:r>
      <w:r w:rsidR="0064775F" w:rsidRPr="00D66846">
        <w:rPr>
          <w:rFonts w:eastAsia="Times New Roman"/>
          <w:sz w:val="22"/>
          <w:szCs w:val="22"/>
        </w:rPr>
        <w:t xml:space="preserve"> article describing that </w:t>
      </w:r>
      <w:r w:rsidR="00D874F1" w:rsidRPr="00D66846">
        <w:rPr>
          <w:rFonts w:eastAsia="Times New Roman"/>
          <w:sz w:val="22"/>
          <w:szCs w:val="22"/>
        </w:rPr>
        <w:t xml:space="preserve">unique </w:t>
      </w:r>
      <w:r w:rsidR="0064775F" w:rsidRPr="00D66846">
        <w:rPr>
          <w:rFonts w:eastAsia="Times New Roman"/>
          <w:sz w:val="22"/>
          <w:szCs w:val="22"/>
        </w:rPr>
        <w:t xml:space="preserve">form of apprenticing students into a discipline was soon published in </w:t>
      </w:r>
      <w:r w:rsidR="0064775F" w:rsidRPr="00D66846">
        <w:rPr>
          <w:rFonts w:eastAsia="Times New Roman"/>
          <w:i/>
          <w:sz w:val="22"/>
          <w:szCs w:val="22"/>
        </w:rPr>
        <w:t>Educational Technology</w:t>
      </w:r>
      <w:r w:rsidR="0064775F" w:rsidRPr="00D66846">
        <w:rPr>
          <w:rFonts w:eastAsia="Times New Roman"/>
          <w:sz w:val="22"/>
          <w:szCs w:val="22"/>
        </w:rPr>
        <w:t xml:space="preserve"> magazine</w:t>
      </w:r>
      <w:r w:rsidR="0087619A" w:rsidRPr="00D66846">
        <w:rPr>
          <w:rFonts w:eastAsia="Times New Roman"/>
          <w:sz w:val="22"/>
          <w:szCs w:val="22"/>
        </w:rPr>
        <w:t>.</w:t>
      </w:r>
      <w:r w:rsidR="00FE4D07" w:rsidRPr="00D66846">
        <w:rPr>
          <w:rFonts w:eastAsia="Times New Roman"/>
          <w:sz w:val="22"/>
          <w:szCs w:val="22"/>
        </w:rPr>
        <w:t xml:space="preserve"> The goal was to enhance learner</w:t>
      </w:r>
      <w:r w:rsidR="0082199B" w:rsidRPr="00D66846">
        <w:rPr>
          <w:rFonts w:eastAsia="Times New Roman"/>
          <w:sz w:val="22"/>
          <w:szCs w:val="22"/>
        </w:rPr>
        <w:t xml:space="preserve"> perspective taking and social cognition</w:t>
      </w:r>
      <w:r w:rsidR="00D874F1" w:rsidRPr="00D66846">
        <w:rPr>
          <w:rFonts w:eastAsia="Times New Roman"/>
          <w:sz w:val="22"/>
          <w:szCs w:val="22"/>
        </w:rPr>
        <w:t xml:space="preserve"> by combining synchronous and asynchronous events</w:t>
      </w:r>
      <w:r w:rsidR="0082199B" w:rsidRPr="00D66846">
        <w:rPr>
          <w:rFonts w:eastAsia="Times New Roman"/>
          <w:sz w:val="22"/>
          <w:szCs w:val="22"/>
        </w:rPr>
        <w:t xml:space="preserve">. Through such videoconferencing, </w:t>
      </w:r>
      <w:r w:rsidR="00D874F1" w:rsidRPr="00D66846">
        <w:rPr>
          <w:rFonts w:eastAsia="Times New Roman"/>
          <w:sz w:val="22"/>
          <w:szCs w:val="22"/>
        </w:rPr>
        <w:t>my students began</w:t>
      </w:r>
      <w:r w:rsidR="0082199B" w:rsidRPr="00D66846">
        <w:rPr>
          <w:rFonts w:eastAsia="Times New Roman"/>
          <w:sz w:val="22"/>
          <w:szCs w:val="22"/>
        </w:rPr>
        <w:t xml:space="preserve"> to realize that one idea </w:t>
      </w:r>
      <w:r w:rsidR="00053405" w:rsidRPr="00D66846">
        <w:rPr>
          <w:rFonts w:eastAsia="Times New Roman"/>
          <w:sz w:val="22"/>
          <w:szCs w:val="22"/>
        </w:rPr>
        <w:t xml:space="preserve">or article </w:t>
      </w:r>
      <w:r w:rsidR="0082199B" w:rsidRPr="00D66846">
        <w:rPr>
          <w:rFonts w:eastAsia="Times New Roman"/>
          <w:sz w:val="22"/>
          <w:szCs w:val="22"/>
        </w:rPr>
        <w:t xml:space="preserve">does not represent a person and that </w:t>
      </w:r>
      <w:r w:rsidR="0064775F" w:rsidRPr="00D66846">
        <w:rPr>
          <w:rFonts w:eastAsia="Times New Roman"/>
          <w:sz w:val="22"/>
          <w:szCs w:val="22"/>
        </w:rPr>
        <w:t>key</w:t>
      </w:r>
      <w:r w:rsidR="0082199B" w:rsidRPr="00D66846">
        <w:rPr>
          <w:rFonts w:eastAsia="Times New Roman"/>
          <w:sz w:val="22"/>
          <w:szCs w:val="22"/>
        </w:rPr>
        <w:t xml:space="preserve"> ideas and statements of scholars change over time.</w:t>
      </w:r>
      <w:r w:rsidR="00204345" w:rsidRPr="00D66846">
        <w:rPr>
          <w:rFonts w:eastAsia="Times New Roman"/>
          <w:sz w:val="22"/>
          <w:szCs w:val="22"/>
        </w:rPr>
        <w:t xml:space="preserve"> </w:t>
      </w:r>
      <w:r w:rsidR="00562D9C" w:rsidRPr="00D66846">
        <w:rPr>
          <w:rFonts w:eastAsia="Times New Roman"/>
          <w:sz w:val="22"/>
          <w:szCs w:val="22"/>
        </w:rPr>
        <w:t>As might be expected, t</w:t>
      </w:r>
      <w:r w:rsidR="00204345" w:rsidRPr="00D66846">
        <w:rPr>
          <w:rFonts w:eastAsia="Times New Roman"/>
          <w:sz w:val="22"/>
          <w:szCs w:val="22"/>
        </w:rPr>
        <w:t>here are many</w:t>
      </w:r>
      <w:r w:rsidR="002C2162" w:rsidRPr="00D66846">
        <w:rPr>
          <w:rFonts w:eastAsia="Times New Roman"/>
          <w:sz w:val="22"/>
          <w:szCs w:val="22"/>
        </w:rPr>
        <w:t xml:space="preserve"> Education 20/20</w:t>
      </w:r>
      <w:r w:rsidR="00204345" w:rsidRPr="00D66846">
        <w:rPr>
          <w:rFonts w:eastAsia="Times New Roman"/>
          <w:sz w:val="22"/>
          <w:szCs w:val="22"/>
        </w:rPr>
        <w:t xml:space="preserve"> principles embedded in that </w:t>
      </w:r>
      <w:r w:rsidR="007B142A">
        <w:rPr>
          <w:rFonts w:eastAsia="Times New Roman"/>
          <w:sz w:val="22"/>
          <w:szCs w:val="22"/>
        </w:rPr>
        <w:t>one class activity</w:t>
      </w:r>
      <w:r w:rsidR="00204345" w:rsidRPr="00D66846">
        <w:rPr>
          <w:rFonts w:eastAsia="Times New Roman"/>
          <w:sz w:val="22"/>
          <w:szCs w:val="22"/>
        </w:rPr>
        <w:t xml:space="preserve"> including the </w:t>
      </w:r>
      <w:r w:rsidR="00204345" w:rsidRPr="00D66846">
        <w:rPr>
          <w:bCs/>
          <w:sz w:val="22"/>
          <w:szCs w:val="22"/>
        </w:rPr>
        <w:t xml:space="preserve">Principle of Trial and Error, the Principle of Nontraditional Learning, the Principle of Expanded Resources, the Principle of Human Connectedness, </w:t>
      </w:r>
      <w:r w:rsidR="00204345" w:rsidRPr="00D66846">
        <w:rPr>
          <w:color w:val="000000"/>
          <w:sz w:val="22"/>
          <w:szCs w:val="22"/>
        </w:rPr>
        <w:t>the Principle of Cognitive Apprenticeship</w:t>
      </w:r>
      <w:r w:rsidR="00204345" w:rsidRPr="00D66846">
        <w:rPr>
          <w:bCs/>
          <w:sz w:val="22"/>
          <w:szCs w:val="22"/>
        </w:rPr>
        <w:t xml:space="preserve">, and the </w:t>
      </w:r>
      <w:r w:rsidR="00204345" w:rsidRPr="00D66846">
        <w:rPr>
          <w:sz w:val="22"/>
          <w:szCs w:val="22"/>
        </w:rPr>
        <w:t>Principle of Relevance and Meaningfulness.</w:t>
      </w:r>
    </w:p>
    <w:p w14:paraId="4A528576" w14:textId="68775B45" w:rsidR="000F3290" w:rsidRPr="00D66846" w:rsidRDefault="0064775F" w:rsidP="0080632E">
      <w:pPr>
        <w:spacing w:line="480" w:lineRule="auto"/>
        <w:ind w:firstLine="720"/>
        <w:rPr>
          <w:b/>
          <w:bCs/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 xml:space="preserve">Fast forward more than two decades, and </w:t>
      </w:r>
      <w:r w:rsidR="000C5323" w:rsidRPr="00D66846">
        <w:rPr>
          <w:rFonts w:eastAsia="Times New Roman"/>
          <w:sz w:val="22"/>
          <w:szCs w:val="22"/>
        </w:rPr>
        <w:t xml:space="preserve">it was time to once again </w:t>
      </w:r>
      <w:r w:rsidR="0087619A" w:rsidRPr="00D66846">
        <w:rPr>
          <w:rFonts w:eastAsia="Times New Roman"/>
          <w:sz w:val="22"/>
          <w:szCs w:val="22"/>
        </w:rPr>
        <w:t>experiment</w:t>
      </w:r>
      <w:r w:rsidR="000C5323" w:rsidRPr="00D66846">
        <w:rPr>
          <w:rFonts w:eastAsia="Times New Roman"/>
          <w:sz w:val="22"/>
          <w:szCs w:val="22"/>
        </w:rPr>
        <w:t xml:space="preserve"> </w:t>
      </w:r>
      <w:r w:rsidR="0087619A" w:rsidRPr="00D66846">
        <w:rPr>
          <w:rFonts w:eastAsia="Times New Roman"/>
          <w:sz w:val="22"/>
          <w:szCs w:val="22"/>
        </w:rPr>
        <w:t>with combining two videoconferencing systems</w:t>
      </w:r>
      <w:r w:rsidR="000C5323" w:rsidRPr="00D66846">
        <w:rPr>
          <w:rFonts w:eastAsia="Times New Roman"/>
          <w:sz w:val="22"/>
          <w:szCs w:val="22"/>
        </w:rPr>
        <w:t xml:space="preserve">. </w:t>
      </w:r>
      <w:r w:rsidR="000572FD" w:rsidRPr="00D66846">
        <w:rPr>
          <w:rFonts w:eastAsia="Times New Roman"/>
          <w:sz w:val="22"/>
          <w:szCs w:val="22"/>
        </w:rPr>
        <w:t xml:space="preserve">Starting in </w:t>
      </w:r>
      <w:r w:rsidR="000C5323" w:rsidRPr="00D66846">
        <w:rPr>
          <w:rFonts w:eastAsia="Times New Roman"/>
          <w:sz w:val="22"/>
          <w:szCs w:val="22"/>
        </w:rPr>
        <w:t xml:space="preserve">2018, I have </w:t>
      </w:r>
      <w:r w:rsidRPr="00D66846">
        <w:rPr>
          <w:rFonts w:eastAsia="Times New Roman"/>
          <w:sz w:val="22"/>
          <w:szCs w:val="22"/>
        </w:rPr>
        <w:t>us</w:t>
      </w:r>
      <w:r w:rsidR="000572FD" w:rsidRPr="00D66846">
        <w:rPr>
          <w:rFonts w:eastAsia="Times New Roman"/>
          <w:sz w:val="22"/>
          <w:szCs w:val="22"/>
        </w:rPr>
        <w:t>ed</w:t>
      </w:r>
      <w:r w:rsidRPr="00D66846">
        <w:rPr>
          <w:rFonts w:eastAsia="Times New Roman"/>
          <w:sz w:val="22"/>
          <w:szCs w:val="22"/>
        </w:rPr>
        <w:t xml:space="preserve"> </w:t>
      </w:r>
      <w:r w:rsidR="0087619A" w:rsidRPr="00D66846">
        <w:rPr>
          <w:rFonts w:eastAsia="Times New Roman"/>
          <w:sz w:val="22"/>
          <w:szCs w:val="22"/>
        </w:rPr>
        <w:t xml:space="preserve">Crestron technology and Zoom </w:t>
      </w:r>
      <w:r w:rsidR="00FE4D07" w:rsidRPr="00D66846">
        <w:rPr>
          <w:rFonts w:eastAsia="Times New Roman"/>
          <w:sz w:val="22"/>
          <w:szCs w:val="22"/>
        </w:rPr>
        <w:t xml:space="preserve">in </w:t>
      </w:r>
      <w:r w:rsidR="0087619A" w:rsidRPr="00D66846">
        <w:rPr>
          <w:rFonts w:eastAsia="Times New Roman"/>
          <w:sz w:val="22"/>
          <w:szCs w:val="22"/>
        </w:rPr>
        <w:t xml:space="preserve">R678 </w:t>
      </w:r>
      <w:r w:rsidR="00D874F1" w:rsidRPr="00D66846">
        <w:rPr>
          <w:rFonts w:eastAsia="Times New Roman"/>
          <w:sz w:val="22"/>
          <w:szCs w:val="22"/>
        </w:rPr>
        <w:t>and</w:t>
      </w:r>
      <w:r w:rsidR="0087619A" w:rsidRPr="00D66846">
        <w:rPr>
          <w:rFonts w:eastAsia="Times New Roman"/>
          <w:sz w:val="22"/>
          <w:szCs w:val="22"/>
        </w:rPr>
        <w:t xml:space="preserve"> R546</w:t>
      </w:r>
      <w:r w:rsidR="000C5323" w:rsidRPr="00D66846">
        <w:rPr>
          <w:rFonts w:eastAsia="Times New Roman"/>
          <w:sz w:val="22"/>
          <w:szCs w:val="22"/>
        </w:rPr>
        <w:t xml:space="preserve"> to </w:t>
      </w:r>
      <w:r w:rsidR="000B718C" w:rsidRPr="00D66846">
        <w:rPr>
          <w:rFonts w:eastAsia="Times New Roman"/>
          <w:sz w:val="22"/>
          <w:szCs w:val="22"/>
        </w:rPr>
        <w:t xml:space="preserve">virtually </w:t>
      </w:r>
      <w:r w:rsidR="0082199B" w:rsidRPr="00D66846">
        <w:rPr>
          <w:rFonts w:eastAsia="Times New Roman"/>
          <w:sz w:val="22"/>
          <w:szCs w:val="22"/>
        </w:rPr>
        <w:t>bring in researchers, authors, and other scholars</w:t>
      </w:r>
      <w:r w:rsidR="000B718C" w:rsidRPr="00D66846">
        <w:rPr>
          <w:rFonts w:eastAsia="Times New Roman"/>
          <w:sz w:val="22"/>
          <w:szCs w:val="22"/>
        </w:rPr>
        <w:t xml:space="preserve"> </w:t>
      </w:r>
      <w:r w:rsidR="00FE4D07" w:rsidRPr="00D66846">
        <w:rPr>
          <w:rFonts w:eastAsia="Times New Roman"/>
          <w:sz w:val="22"/>
          <w:szCs w:val="22"/>
        </w:rPr>
        <w:t xml:space="preserve">sometimes </w:t>
      </w:r>
      <w:r w:rsidR="00C94F27" w:rsidRPr="00D66846">
        <w:rPr>
          <w:rFonts w:eastAsia="Times New Roman"/>
          <w:sz w:val="22"/>
          <w:szCs w:val="22"/>
        </w:rPr>
        <w:t>with</w:t>
      </w:r>
      <w:r w:rsidR="0082199B" w:rsidRPr="00D66846">
        <w:rPr>
          <w:rFonts w:eastAsia="Times New Roman"/>
          <w:sz w:val="22"/>
          <w:szCs w:val="22"/>
        </w:rPr>
        <w:t xml:space="preserve"> just an hour </w:t>
      </w:r>
      <w:r w:rsidR="00BE5915" w:rsidRPr="00D66846">
        <w:rPr>
          <w:rFonts w:eastAsia="Times New Roman"/>
          <w:sz w:val="22"/>
          <w:szCs w:val="22"/>
        </w:rPr>
        <w:t xml:space="preserve">or two </w:t>
      </w:r>
      <w:r w:rsidR="0082199B" w:rsidRPr="00D66846">
        <w:rPr>
          <w:rFonts w:eastAsia="Times New Roman"/>
          <w:sz w:val="22"/>
          <w:szCs w:val="22"/>
        </w:rPr>
        <w:t xml:space="preserve">notice. </w:t>
      </w:r>
      <w:r w:rsidR="00053405" w:rsidRPr="00D66846">
        <w:rPr>
          <w:rFonts w:eastAsia="Times New Roman"/>
          <w:sz w:val="22"/>
          <w:szCs w:val="22"/>
        </w:rPr>
        <w:t>In the process, s</w:t>
      </w:r>
      <w:r w:rsidR="0082199B" w:rsidRPr="00D66846">
        <w:rPr>
          <w:rFonts w:eastAsia="Times New Roman"/>
          <w:sz w:val="22"/>
          <w:szCs w:val="22"/>
        </w:rPr>
        <w:t>tudents are exposed to</w:t>
      </w:r>
      <w:r w:rsidRPr="00D66846">
        <w:rPr>
          <w:rFonts w:eastAsia="Times New Roman"/>
          <w:sz w:val="22"/>
          <w:szCs w:val="22"/>
        </w:rPr>
        <w:t xml:space="preserve"> many</w:t>
      </w:r>
      <w:r w:rsidR="0082199B" w:rsidRPr="00D66846">
        <w:rPr>
          <w:rFonts w:eastAsia="Times New Roman"/>
          <w:sz w:val="22"/>
          <w:szCs w:val="22"/>
        </w:rPr>
        <w:t xml:space="preserve"> unique ideas and perspectives. </w:t>
      </w:r>
      <w:r w:rsidR="000F3290" w:rsidRPr="00D66846">
        <w:rPr>
          <w:rFonts w:eastAsia="Times New Roman"/>
          <w:sz w:val="22"/>
          <w:szCs w:val="22"/>
        </w:rPr>
        <w:t xml:space="preserve">Interestingly, two </w:t>
      </w:r>
      <w:r w:rsidR="00BE5915" w:rsidRPr="00D66846">
        <w:rPr>
          <w:rFonts w:eastAsia="Times New Roman"/>
          <w:sz w:val="22"/>
          <w:szCs w:val="22"/>
        </w:rPr>
        <w:t xml:space="preserve">former </w:t>
      </w:r>
      <w:r w:rsidR="000F3290" w:rsidRPr="00D66846">
        <w:rPr>
          <w:rFonts w:eastAsia="Times New Roman"/>
          <w:sz w:val="22"/>
          <w:szCs w:val="22"/>
        </w:rPr>
        <w:t xml:space="preserve">students from the 1995 experiment </w:t>
      </w:r>
      <w:r w:rsidR="00112F85" w:rsidRPr="00D66846">
        <w:rPr>
          <w:rFonts w:eastAsia="Times New Roman"/>
          <w:sz w:val="22"/>
          <w:szCs w:val="22"/>
        </w:rPr>
        <w:t xml:space="preserve">with </w:t>
      </w:r>
      <w:proofErr w:type="spellStart"/>
      <w:r w:rsidR="00112F85" w:rsidRPr="00D66846">
        <w:rPr>
          <w:rFonts w:eastAsia="Times New Roman"/>
          <w:sz w:val="22"/>
          <w:szCs w:val="22"/>
        </w:rPr>
        <w:t>PictureTel</w:t>
      </w:r>
      <w:proofErr w:type="spellEnd"/>
      <w:r w:rsidR="00112F85" w:rsidRPr="00D66846">
        <w:rPr>
          <w:rFonts w:eastAsia="Times New Roman"/>
          <w:sz w:val="22"/>
          <w:szCs w:val="22"/>
        </w:rPr>
        <w:t xml:space="preserve"> and CU-</w:t>
      </w:r>
      <w:proofErr w:type="spellStart"/>
      <w:r w:rsidR="00112F85" w:rsidRPr="00D66846">
        <w:rPr>
          <w:rFonts w:eastAsia="Times New Roman"/>
          <w:sz w:val="22"/>
          <w:szCs w:val="22"/>
        </w:rPr>
        <w:t>SeeMe</w:t>
      </w:r>
      <w:proofErr w:type="spellEnd"/>
      <w:r w:rsidR="00112F85" w:rsidRPr="00D66846">
        <w:rPr>
          <w:rFonts w:eastAsia="Times New Roman"/>
          <w:sz w:val="22"/>
          <w:szCs w:val="22"/>
        </w:rPr>
        <w:t xml:space="preserve"> </w:t>
      </w:r>
      <w:r w:rsidR="00BE5915" w:rsidRPr="00D66846">
        <w:rPr>
          <w:rFonts w:eastAsia="Times New Roman"/>
          <w:sz w:val="22"/>
          <w:szCs w:val="22"/>
        </w:rPr>
        <w:t>came back</w:t>
      </w:r>
      <w:r w:rsidR="000F3290" w:rsidRPr="00D66846">
        <w:rPr>
          <w:rFonts w:eastAsia="Times New Roman"/>
          <w:sz w:val="22"/>
          <w:szCs w:val="22"/>
        </w:rPr>
        <w:t xml:space="preserve"> in the spring of 2019 when </w:t>
      </w:r>
      <w:r w:rsidR="002F0B1E">
        <w:rPr>
          <w:rFonts w:eastAsia="Times New Roman"/>
          <w:sz w:val="22"/>
          <w:szCs w:val="22"/>
        </w:rPr>
        <w:t>I</w:t>
      </w:r>
      <w:r w:rsidR="00112F85" w:rsidRPr="00D66846">
        <w:rPr>
          <w:rFonts w:eastAsia="Times New Roman"/>
          <w:sz w:val="22"/>
          <w:szCs w:val="22"/>
        </w:rPr>
        <w:t xml:space="preserve"> </w:t>
      </w:r>
      <w:r w:rsidR="000F3290" w:rsidRPr="00D66846">
        <w:rPr>
          <w:rFonts w:eastAsia="Times New Roman"/>
          <w:sz w:val="22"/>
          <w:szCs w:val="22"/>
        </w:rPr>
        <w:t>combin</w:t>
      </w:r>
      <w:r w:rsidR="002C2162" w:rsidRPr="00D66846">
        <w:rPr>
          <w:rFonts w:eastAsia="Times New Roman"/>
          <w:sz w:val="22"/>
          <w:szCs w:val="22"/>
        </w:rPr>
        <w:t>ed</w:t>
      </w:r>
      <w:r w:rsidR="000F3290" w:rsidRPr="00D66846">
        <w:rPr>
          <w:rFonts w:eastAsia="Times New Roman"/>
          <w:sz w:val="22"/>
          <w:szCs w:val="22"/>
        </w:rPr>
        <w:t xml:space="preserve"> systems</w:t>
      </w:r>
      <w:r w:rsidR="00112F85" w:rsidRPr="00D66846">
        <w:rPr>
          <w:rFonts w:eastAsia="Times New Roman"/>
          <w:sz w:val="22"/>
          <w:szCs w:val="22"/>
        </w:rPr>
        <w:t xml:space="preserve"> to bring in</w:t>
      </w:r>
      <w:r w:rsidR="000F3290" w:rsidRPr="00D66846">
        <w:rPr>
          <w:rFonts w:eastAsia="Times New Roman"/>
          <w:sz w:val="22"/>
          <w:szCs w:val="22"/>
        </w:rPr>
        <w:t xml:space="preserve"> guest</w:t>
      </w:r>
      <w:r w:rsidR="000C5323" w:rsidRPr="00D66846">
        <w:rPr>
          <w:rFonts w:eastAsia="Times New Roman"/>
          <w:sz w:val="22"/>
          <w:szCs w:val="22"/>
        </w:rPr>
        <w:t>s</w:t>
      </w:r>
      <w:r w:rsidR="00112F85" w:rsidRPr="00D66846">
        <w:rPr>
          <w:rFonts w:eastAsia="Times New Roman"/>
          <w:sz w:val="22"/>
          <w:szCs w:val="22"/>
        </w:rPr>
        <w:t xml:space="preserve"> </w:t>
      </w:r>
      <w:r w:rsidR="000F3290" w:rsidRPr="00D66846">
        <w:rPr>
          <w:rFonts w:eastAsia="Times New Roman"/>
          <w:sz w:val="22"/>
          <w:szCs w:val="22"/>
        </w:rPr>
        <w:t>from Stanford</w:t>
      </w:r>
      <w:r w:rsidR="000C5323" w:rsidRPr="00D66846">
        <w:rPr>
          <w:rFonts w:eastAsia="Times New Roman"/>
          <w:sz w:val="22"/>
          <w:szCs w:val="22"/>
        </w:rPr>
        <w:t>, Seoul, and the UK</w:t>
      </w:r>
      <w:r w:rsidR="00AA3B3F" w:rsidRPr="00D66846">
        <w:rPr>
          <w:rFonts w:eastAsia="Times New Roman"/>
          <w:sz w:val="22"/>
          <w:szCs w:val="22"/>
        </w:rPr>
        <w:t xml:space="preserve"> </w:t>
      </w:r>
      <w:r w:rsidR="002F0B1E">
        <w:rPr>
          <w:rFonts w:eastAsia="Times New Roman"/>
          <w:sz w:val="22"/>
          <w:szCs w:val="22"/>
        </w:rPr>
        <w:t>via</w:t>
      </w:r>
      <w:r w:rsidR="00AA3B3F" w:rsidRPr="00D66846">
        <w:rPr>
          <w:rFonts w:eastAsia="Times New Roman"/>
          <w:sz w:val="22"/>
          <w:szCs w:val="22"/>
        </w:rPr>
        <w:t xml:space="preserve"> Zoom</w:t>
      </w:r>
      <w:r w:rsidR="000F3290" w:rsidRPr="00D66846">
        <w:rPr>
          <w:rFonts w:eastAsia="Times New Roman"/>
          <w:sz w:val="22"/>
          <w:szCs w:val="22"/>
        </w:rPr>
        <w:t>.</w:t>
      </w:r>
      <w:r w:rsidR="00204345" w:rsidRPr="00D66846">
        <w:rPr>
          <w:rFonts w:eastAsia="Times New Roman"/>
          <w:sz w:val="22"/>
          <w:szCs w:val="22"/>
        </w:rPr>
        <w:t xml:space="preserve"> </w:t>
      </w:r>
      <w:r w:rsidR="003B1C5D" w:rsidRPr="00D66846">
        <w:rPr>
          <w:rFonts w:eastAsia="Times New Roman"/>
          <w:sz w:val="22"/>
          <w:szCs w:val="22"/>
        </w:rPr>
        <w:t>It was magical</w:t>
      </w:r>
      <w:r w:rsidR="00BE5915" w:rsidRPr="00D66846">
        <w:rPr>
          <w:rFonts w:eastAsia="Times New Roman"/>
          <w:sz w:val="22"/>
          <w:szCs w:val="22"/>
        </w:rPr>
        <w:t>! (</w:t>
      </w:r>
      <w:r w:rsidR="00BE5915" w:rsidRPr="00D66846">
        <w:rPr>
          <w:rFonts w:eastAsia="Times New Roman"/>
          <w:color w:val="0070C0"/>
          <w:sz w:val="22"/>
          <w:szCs w:val="22"/>
        </w:rPr>
        <w:t xml:space="preserve">See </w:t>
      </w:r>
      <w:r w:rsidR="002F0B1E">
        <w:rPr>
          <w:rFonts w:eastAsia="Times New Roman"/>
          <w:color w:val="0070C0"/>
          <w:sz w:val="22"/>
          <w:szCs w:val="22"/>
        </w:rPr>
        <w:t>review</w:t>
      </w:r>
      <w:r w:rsidR="00BE5915" w:rsidRPr="00D66846">
        <w:rPr>
          <w:rFonts w:eastAsia="Times New Roman"/>
          <w:color w:val="0070C0"/>
          <w:sz w:val="22"/>
          <w:szCs w:val="22"/>
        </w:rPr>
        <w:t xml:space="preserve"> letter from Dr. Sonny Kirkley</w:t>
      </w:r>
      <w:r w:rsidR="002F0B1E">
        <w:rPr>
          <w:rFonts w:eastAsia="Times New Roman"/>
          <w:color w:val="0070C0"/>
          <w:sz w:val="22"/>
          <w:szCs w:val="22"/>
        </w:rPr>
        <w:t>, IU</w:t>
      </w:r>
      <w:r w:rsidR="00D66846" w:rsidRPr="00D66846">
        <w:rPr>
          <w:rFonts w:eastAsia="Times New Roman"/>
          <w:color w:val="0070C0"/>
          <w:sz w:val="22"/>
          <w:szCs w:val="22"/>
        </w:rPr>
        <w:t>.</w:t>
      </w:r>
      <w:r w:rsidR="00BE5915" w:rsidRPr="00D66846">
        <w:rPr>
          <w:rFonts w:eastAsia="Times New Roman"/>
          <w:sz w:val="22"/>
          <w:szCs w:val="22"/>
        </w:rPr>
        <w:t>)</w:t>
      </w:r>
    </w:p>
    <w:p w14:paraId="7302C2E5" w14:textId="09237093" w:rsidR="008B0F81" w:rsidRPr="00D66846" w:rsidRDefault="0080632E" w:rsidP="006D12BB">
      <w:pPr>
        <w:spacing w:line="480" w:lineRule="auto"/>
        <w:rPr>
          <w:rFonts w:eastAsia="Times New Roman"/>
          <w:b/>
          <w:bCs/>
          <w:sz w:val="22"/>
          <w:szCs w:val="22"/>
        </w:rPr>
      </w:pPr>
      <w:r w:rsidRPr="00D66846">
        <w:rPr>
          <w:rFonts w:eastAsia="Times New Roman"/>
          <w:b/>
          <w:bCs/>
          <w:sz w:val="22"/>
          <w:szCs w:val="22"/>
        </w:rPr>
        <w:t>R546 Course Reflections:</w:t>
      </w:r>
      <w:r w:rsidR="008B0F81" w:rsidRPr="00D66846">
        <w:rPr>
          <w:rFonts w:eastAsia="Times New Roman"/>
          <w:b/>
          <w:bCs/>
          <w:sz w:val="22"/>
          <w:szCs w:val="22"/>
        </w:rPr>
        <w:t xml:space="preserve"> </w:t>
      </w:r>
      <w:r w:rsidR="00B1795E" w:rsidRPr="00D66846">
        <w:rPr>
          <w:rFonts w:eastAsia="Times New Roman"/>
          <w:b/>
          <w:bCs/>
          <w:sz w:val="22"/>
          <w:szCs w:val="22"/>
        </w:rPr>
        <w:t>Embracing Diversity and Course Inclusiveness</w:t>
      </w:r>
    </w:p>
    <w:p w14:paraId="4DF49761" w14:textId="5EE3E981" w:rsidR="00856402" w:rsidRPr="00D66846" w:rsidRDefault="00856402" w:rsidP="00856402">
      <w:pPr>
        <w:spacing w:line="480" w:lineRule="auto"/>
        <w:ind w:firstLine="720"/>
        <w:rPr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 xml:space="preserve">Another course in which I have relied on synchronous technologies is R546 on instructional strategies. For </w:t>
      </w:r>
      <w:r w:rsidR="00F104CA" w:rsidRPr="00D66846">
        <w:rPr>
          <w:rFonts w:eastAsia="Times New Roman"/>
          <w:sz w:val="22"/>
          <w:szCs w:val="22"/>
        </w:rPr>
        <w:t>almost</w:t>
      </w:r>
      <w:r w:rsidRPr="00D66846">
        <w:rPr>
          <w:rFonts w:eastAsia="Times New Roman"/>
          <w:sz w:val="22"/>
          <w:szCs w:val="22"/>
        </w:rPr>
        <w:t xml:space="preserve"> </w:t>
      </w:r>
      <w:r w:rsidR="00F104CA" w:rsidRPr="00D66846">
        <w:rPr>
          <w:rFonts w:eastAsia="Times New Roman"/>
          <w:sz w:val="22"/>
          <w:szCs w:val="22"/>
        </w:rPr>
        <w:t>25</w:t>
      </w:r>
      <w:r w:rsidRPr="00D66846">
        <w:rPr>
          <w:rFonts w:eastAsia="Times New Roman"/>
          <w:sz w:val="22"/>
          <w:szCs w:val="22"/>
        </w:rPr>
        <w:t xml:space="preserve"> years</w:t>
      </w:r>
      <w:r w:rsidR="00053405" w:rsidRPr="00D66846">
        <w:rPr>
          <w:rFonts w:eastAsia="Times New Roman"/>
          <w:sz w:val="22"/>
          <w:szCs w:val="22"/>
        </w:rPr>
        <w:t>,</w:t>
      </w:r>
      <w:r w:rsidRPr="00D66846">
        <w:rPr>
          <w:rFonts w:eastAsia="Times New Roman"/>
          <w:sz w:val="22"/>
          <w:szCs w:val="22"/>
        </w:rPr>
        <w:t xml:space="preserve"> I have used videoconferencing to bring together </w:t>
      </w:r>
      <w:r w:rsidR="005A40E2">
        <w:rPr>
          <w:rFonts w:eastAsia="Times New Roman"/>
          <w:sz w:val="22"/>
          <w:szCs w:val="22"/>
        </w:rPr>
        <w:t xml:space="preserve">graduate </w:t>
      </w:r>
      <w:r w:rsidRPr="00D66846">
        <w:rPr>
          <w:rFonts w:eastAsia="Times New Roman"/>
          <w:sz w:val="22"/>
          <w:szCs w:val="22"/>
        </w:rPr>
        <w:t xml:space="preserve">students from various IU campuses and Indiana schools (i.e., </w:t>
      </w:r>
      <w:r w:rsidRPr="00D66846">
        <w:rPr>
          <w:sz w:val="22"/>
          <w:szCs w:val="22"/>
        </w:rPr>
        <w:t>IU-NW, IUPUI, IU-SE, IU-B,</w:t>
      </w:r>
      <w:r w:rsidR="007B142A">
        <w:rPr>
          <w:sz w:val="22"/>
          <w:szCs w:val="22"/>
        </w:rPr>
        <w:t xml:space="preserve"> </w:t>
      </w:r>
      <w:r w:rsidRPr="00D66846">
        <w:rPr>
          <w:sz w:val="22"/>
          <w:szCs w:val="22"/>
        </w:rPr>
        <w:t>Lebanon</w:t>
      </w:r>
      <w:r w:rsidR="007B142A">
        <w:rPr>
          <w:sz w:val="22"/>
          <w:szCs w:val="22"/>
        </w:rPr>
        <w:t xml:space="preserve"> and</w:t>
      </w:r>
      <w:r w:rsidRPr="00D66846">
        <w:rPr>
          <w:sz w:val="22"/>
          <w:szCs w:val="22"/>
        </w:rPr>
        <w:t xml:space="preserve"> Turkey Run School District</w:t>
      </w:r>
      <w:r w:rsidR="007B142A">
        <w:rPr>
          <w:sz w:val="22"/>
          <w:szCs w:val="22"/>
        </w:rPr>
        <w:t>s</w:t>
      </w:r>
      <w:r w:rsidRPr="00D66846">
        <w:rPr>
          <w:sz w:val="22"/>
          <w:szCs w:val="22"/>
        </w:rPr>
        <w:t xml:space="preserve">, etc.). This inclusive approach </w:t>
      </w:r>
      <w:r w:rsidR="00455DB0">
        <w:rPr>
          <w:sz w:val="22"/>
          <w:szCs w:val="22"/>
        </w:rPr>
        <w:t xml:space="preserve">fosters an appreciation of different </w:t>
      </w:r>
      <w:r w:rsidRPr="00D66846">
        <w:rPr>
          <w:sz w:val="22"/>
          <w:szCs w:val="22"/>
        </w:rPr>
        <w:t>points of views. It also facilitates th</w:t>
      </w:r>
      <w:r w:rsidR="007B0002" w:rsidRPr="00D66846">
        <w:rPr>
          <w:sz w:val="22"/>
          <w:szCs w:val="22"/>
        </w:rPr>
        <w:t xml:space="preserve">e </w:t>
      </w:r>
      <w:r w:rsidRPr="00D66846">
        <w:rPr>
          <w:sz w:val="22"/>
          <w:szCs w:val="22"/>
        </w:rPr>
        <w:t xml:space="preserve">sharing of instructional strategies between </w:t>
      </w:r>
      <w:r w:rsidR="000C5323" w:rsidRPr="00D66846">
        <w:rPr>
          <w:sz w:val="22"/>
          <w:szCs w:val="22"/>
        </w:rPr>
        <w:t xml:space="preserve">K-12 </w:t>
      </w:r>
      <w:r w:rsidRPr="00D66846">
        <w:rPr>
          <w:sz w:val="22"/>
          <w:szCs w:val="22"/>
        </w:rPr>
        <w:t xml:space="preserve">teachers who might be in urban schools and </w:t>
      </w:r>
      <w:r w:rsidR="00136B1D" w:rsidRPr="00D66846">
        <w:rPr>
          <w:sz w:val="22"/>
          <w:szCs w:val="22"/>
        </w:rPr>
        <w:t xml:space="preserve">those in </w:t>
      </w:r>
      <w:r w:rsidRPr="00D66846">
        <w:rPr>
          <w:sz w:val="22"/>
          <w:szCs w:val="22"/>
        </w:rPr>
        <w:t xml:space="preserve">extremely rural ones. I find that </w:t>
      </w:r>
      <w:r w:rsidR="007B0002" w:rsidRPr="00D66846">
        <w:rPr>
          <w:sz w:val="22"/>
          <w:szCs w:val="22"/>
        </w:rPr>
        <w:t xml:space="preserve">the </w:t>
      </w:r>
      <w:r w:rsidRPr="00D66846">
        <w:rPr>
          <w:sz w:val="22"/>
          <w:szCs w:val="22"/>
        </w:rPr>
        <w:t xml:space="preserve">more locations, the higher quality the examples. </w:t>
      </w:r>
      <w:r w:rsidR="002C2162" w:rsidRPr="00D66846">
        <w:rPr>
          <w:sz w:val="22"/>
          <w:szCs w:val="22"/>
        </w:rPr>
        <w:t>I m</w:t>
      </w:r>
      <w:r w:rsidR="00136B1D" w:rsidRPr="00D66846">
        <w:rPr>
          <w:sz w:val="22"/>
          <w:szCs w:val="22"/>
        </w:rPr>
        <w:t>u</w:t>
      </w:r>
      <w:r w:rsidR="002C2162" w:rsidRPr="00D66846">
        <w:rPr>
          <w:sz w:val="22"/>
          <w:szCs w:val="22"/>
        </w:rPr>
        <w:t>st point out that</w:t>
      </w:r>
      <w:r w:rsidRPr="00D66846">
        <w:rPr>
          <w:sz w:val="22"/>
          <w:szCs w:val="22"/>
        </w:rPr>
        <w:t xml:space="preserve"> it requires extensive planning and organization</w:t>
      </w:r>
      <w:r w:rsidR="00CF2149" w:rsidRPr="00D66846">
        <w:rPr>
          <w:sz w:val="22"/>
          <w:szCs w:val="22"/>
        </w:rPr>
        <w:t xml:space="preserve">; such as getting the resources to students at the remote site and </w:t>
      </w:r>
      <w:r w:rsidR="002C2162" w:rsidRPr="00D66846">
        <w:rPr>
          <w:sz w:val="22"/>
          <w:szCs w:val="22"/>
        </w:rPr>
        <w:t xml:space="preserve">simply </w:t>
      </w:r>
      <w:r w:rsidR="007B0002" w:rsidRPr="00D66846">
        <w:rPr>
          <w:sz w:val="22"/>
          <w:szCs w:val="22"/>
        </w:rPr>
        <w:t xml:space="preserve">getting a </w:t>
      </w:r>
      <w:r w:rsidR="00CF2149" w:rsidRPr="00D66846">
        <w:rPr>
          <w:sz w:val="22"/>
          <w:szCs w:val="22"/>
        </w:rPr>
        <w:t>classroom</w:t>
      </w:r>
      <w:r w:rsidR="007B0002" w:rsidRPr="00D66846">
        <w:rPr>
          <w:sz w:val="22"/>
          <w:szCs w:val="22"/>
        </w:rPr>
        <w:t>, which i</w:t>
      </w:r>
      <w:r w:rsidR="00B81907" w:rsidRPr="00D66846">
        <w:rPr>
          <w:sz w:val="22"/>
          <w:szCs w:val="22"/>
        </w:rPr>
        <w:t>s</w:t>
      </w:r>
      <w:r w:rsidR="007B0002" w:rsidRPr="00D66846">
        <w:rPr>
          <w:sz w:val="22"/>
          <w:szCs w:val="22"/>
        </w:rPr>
        <w:t xml:space="preserve"> increasingly difficult</w:t>
      </w:r>
      <w:r w:rsidR="00CF2149" w:rsidRPr="00D66846">
        <w:rPr>
          <w:sz w:val="22"/>
          <w:szCs w:val="22"/>
        </w:rPr>
        <w:t xml:space="preserve">; especially after </w:t>
      </w:r>
      <w:r w:rsidR="0059678F" w:rsidRPr="00D66846">
        <w:rPr>
          <w:sz w:val="22"/>
          <w:szCs w:val="22"/>
        </w:rPr>
        <w:t xml:space="preserve">the </w:t>
      </w:r>
      <w:r w:rsidR="00CF2149" w:rsidRPr="00D66846">
        <w:rPr>
          <w:sz w:val="22"/>
          <w:szCs w:val="22"/>
        </w:rPr>
        <w:t xml:space="preserve">IUB and IUPUI </w:t>
      </w:r>
      <w:r w:rsidR="0059678F" w:rsidRPr="00D66846">
        <w:rPr>
          <w:sz w:val="22"/>
          <w:szCs w:val="22"/>
        </w:rPr>
        <w:t xml:space="preserve">Schools of Education became separate schools rather than a core campus school. </w:t>
      </w:r>
      <w:r w:rsidR="003B1C5D" w:rsidRPr="00D66846">
        <w:rPr>
          <w:sz w:val="22"/>
          <w:szCs w:val="22"/>
        </w:rPr>
        <w:t xml:space="preserve">I have learned to start with views or questions from the remote site first and to sometimes travel to the remote location to engage my students. </w:t>
      </w:r>
      <w:r w:rsidR="000572FD" w:rsidRPr="00D66846">
        <w:rPr>
          <w:sz w:val="22"/>
          <w:szCs w:val="22"/>
        </w:rPr>
        <w:t xml:space="preserve">Here, the </w:t>
      </w:r>
      <w:r w:rsidR="00CF2149" w:rsidRPr="00D66846">
        <w:rPr>
          <w:sz w:val="22"/>
          <w:szCs w:val="22"/>
        </w:rPr>
        <w:t xml:space="preserve">Education 20/20 principles include </w:t>
      </w:r>
      <w:r w:rsidR="002C2162" w:rsidRPr="00D66846">
        <w:rPr>
          <w:sz w:val="22"/>
          <w:szCs w:val="22"/>
        </w:rPr>
        <w:t>t</w:t>
      </w:r>
      <w:r w:rsidRPr="00D66846">
        <w:rPr>
          <w:sz w:val="22"/>
          <w:szCs w:val="22"/>
        </w:rPr>
        <w:t>he Principle of Support and Feedback, the Principle of Organization, the Principle of Sharing, and the Principle of Nontraditional Learning</w:t>
      </w:r>
      <w:r w:rsidR="00CF2149" w:rsidRPr="00D66846">
        <w:rPr>
          <w:sz w:val="22"/>
          <w:szCs w:val="22"/>
        </w:rPr>
        <w:t>.</w:t>
      </w:r>
    </w:p>
    <w:p w14:paraId="4BFBB5F7" w14:textId="27D19B58" w:rsidR="008B0F81" w:rsidRPr="00D66846" w:rsidRDefault="00CF2149" w:rsidP="00252009">
      <w:pPr>
        <w:spacing w:line="480" w:lineRule="auto"/>
        <w:ind w:firstLine="720"/>
        <w:rPr>
          <w:rFonts w:eastAsia="Times New Roman"/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 xml:space="preserve">In recent years, the student base in </w:t>
      </w:r>
      <w:r w:rsidR="007B0002" w:rsidRPr="00D66846">
        <w:rPr>
          <w:rFonts w:eastAsia="Times New Roman"/>
          <w:sz w:val="22"/>
          <w:szCs w:val="22"/>
        </w:rPr>
        <w:t xml:space="preserve">R546 has become </w:t>
      </w:r>
      <w:r w:rsidR="00136B1D" w:rsidRPr="00D66846">
        <w:rPr>
          <w:rFonts w:eastAsia="Times New Roman"/>
          <w:sz w:val="22"/>
          <w:szCs w:val="22"/>
        </w:rPr>
        <w:t>highly</w:t>
      </w:r>
      <w:r w:rsidR="007B0002" w:rsidRPr="00D66846">
        <w:rPr>
          <w:rFonts w:eastAsia="Times New Roman"/>
          <w:sz w:val="22"/>
          <w:szCs w:val="22"/>
        </w:rPr>
        <w:t xml:space="preserve"> </w:t>
      </w:r>
      <w:r w:rsidRPr="00D66846">
        <w:rPr>
          <w:rFonts w:eastAsia="Times New Roman"/>
          <w:sz w:val="22"/>
          <w:szCs w:val="22"/>
        </w:rPr>
        <w:t>diverse</w:t>
      </w:r>
      <w:r w:rsidR="00136B1D" w:rsidRPr="00D66846">
        <w:rPr>
          <w:rFonts w:eastAsia="Times New Roman"/>
          <w:sz w:val="22"/>
          <w:szCs w:val="22"/>
        </w:rPr>
        <w:t xml:space="preserve">; in fact, </w:t>
      </w:r>
      <w:r w:rsidR="007B0002" w:rsidRPr="00D66846">
        <w:rPr>
          <w:rFonts w:eastAsia="Times New Roman"/>
          <w:sz w:val="22"/>
          <w:szCs w:val="22"/>
        </w:rPr>
        <w:t xml:space="preserve">the </w:t>
      </w:r>
      <w:r w:rsidRPr="00D66846">
        <w:rPr>
          <w:rFonts w:eastAsia="Times New Roman"/>
          <w:sz w:val="22"/>
          <w:szCs w:val="22"/>
        </w:rPr>
        <w:t xml:space="preserve">course </w:t>
      </w:r>
      <w:r w:rsidR="007B0002" w:rsidRPr="00D66846">
        <w:rPr>
          <w:rFonts w:eastAsia="Times New Roman"/>
          <w:sz w:val="22"/>
          <w:szCs w:val="22"/>
        </w:rPr>
        <w:t xml:space="preserve">has felt </w:t>
      </w:r>
      <w:r w:rsidR="008B0F81" w:rsidRPr="00D66846">
        <w:rPr>
          <w:rFonts w:eastAsia="Times New Roman"/>
          <w:sz w:val="22"/>
          <w:szCs w:val="22"/>
        </w:rPr>
        <w:t>like a mini-United Nations event with students from 10-15 different countries in the room.</w:t>
      </w:r>
      <w:r w:rsidR="00CA394C" w:rsidRPr="00D66846">
        <w:rPr>
          <w:rFonts w:eastAsia="Times New Roman"/>
          <w:sz w:val="22"/>
          <w:szCs w:val="22"/>
        </w:rPr>
        <w:t xml:space="preserve"> During the past </w:t>
      </w:r>
      <w:r w:rsidR="0080632E" w:rsidRPr="00D66846">
        <w:rPr>
          <w:rFonts w:eastAsia="Times New Roman"/>
          <w:sz w:val="22"/>
          <w:szCs w:val="22"/>
        </w:rPr>
        <w:t>five</w:t>
      </w:r>
      <w:r w:rsidR="00CA394C" w:rsidRPr="00D66846">
        <w:rPr>
          <w:rFonts w:eastAsia="Times New Roman"/>
          <w:sz w:val="22"/>
          <w:szCs w:val="22"/>
        </w:rPr>
        <w:t xml:space="preserve"> </w:t>
      </w:r>
      <w:r w:rsidRPr="00D66846">
        <w:rPr>
          <w:rFonts w:eastAsia="Times New Roman"/>
          <w:sz w:val="22"/>
          <w:szCs w:val="22"/>
        </w:rPr>
        <w:t>y</w:t>
      </w:r>
      <w:r w:rsidR="00CA394C" w:rsidRPr="00D66846">
        <w:rPr>
          <w:rFonts w:eastAsia="Times New Roman"/>
          <w:sz w:val="22"/>
          <w:szCs w:val="22"/>
        </w:rPr>
        <w:t xml:space="preserve">ears, </w:t>
      </w:r>
      <w:r w:rsidR="002C2162" w:rsidRPr="00D66846">
        <w:rPr>
          <w:rFonts w:eastAsia="Times New Roman"/>
          <w:sz w:val="22"/>
          <w:szCs w:val="22"/>
        </w:rPr>
        <w:t xml:space="preserve">about </w:t>
      </w:r>
      <w:r w:rsidR="008B0F81" w:rsidRPr="00D66846">
        <w:rPr>
          <w:rFonts w:eastAsia="Times New Roman"/>
          <w:sz w:val="22"/>
          <w:szCs w:val="22"/>
        </w:rPr>
        <w:t xml:space="preserve">40 </w:t>
      </w:r>
      <w:r w:rsidR="008B0F81" w:rsidRPr="00D66846">
        <w:rPr>
          <w:rFonts w:eastAsia="Times New Roman"/>
          <w:sz w:val="22"/>
          <w:szCs w:val="22"/>
        </w:rPr>
        <w:lastRenderedPageBreak/>
        <w:t>award winning Fulbright teachers from 10 different countries (</w:t>
      </w:r>
      <w:r w:rsidR="00F136CE" w:rsidRPr="00D66846">
        <w:rPr>
          <w:rFonts w:eastAsia="Times New Roman"/>
          <w:sz w:val="22"/>
          <w:szCs w:val="22"/>
        </w:rPr>
        <w:t xml:space="preserve">i.e., </w:t>
      </w:r>
      <w:r w:rsidR="008B0F81" w:rsidRPr="00D66846">
        <w:rPr>
          <w:rFonts w:eastAsia="Times New Roman"/>
          <w:sz w:val="22"/>
          <w:szCs w:val="22"/>
        </w:rPr>
        <w:t>India, Taiwan, Singapore, New Zealand, Botswana, Morocco</w:t>
      </w:r>
      <w:r w:rsidR="002D0E22" w:rsidRPr="00D66846">
        <w:rPr>
          <w:rFonts w:eastAsia="Times New Roman"/>
          <w:sz w:val="22"/>
          <w:szCs w:val="22"/>
        </w:rPr>
        <w:t>,</w:t>
      </w:r>
      <w:r w:rsidR="008B0F81" w:rsidRPr="00D66846">
        <w:rPr>
          <w:rFonts w:eastAsia="Times New Roman"/>
          <w:sz w:val="22"/>
          <w:szCs w:val="22"/>
        </w:rPr>
        <w:t xml:space="preserve"> Mexico, Palestine, Israel, and Finland) audit</w:t>
      </w:r>
      <w:r w:rsidR="002C2162" w:rsidRPr="00D66846">
        <w:rPr>
          <w:rFonts w:eastAsia="Times New Roman"/>
          <w:sz w:val="22"/>
          <w:szCs w:val="22"/>
        </w:rPr>
        <w:t>ed</w:t>
      </w:r>
      <w:r w:rsidR="008B0F81" w:rsidRPr="00D66846">
        <w:rPr>
          <w:rFonts w:eastAsia="Times New Roman"/>
          <w:sz w:val="22"/>
          <w:szCs w:val="22"/>
        </w:rPr>
        <w:t xml:space="preserve"> </w:t>
      </w:r>
      <w:r w:rsidR="00136B1D" w:rsidRPr="00D66846">
        <w:rPr>
          <w:rFonts w:eastAsia="Times New Roman"/>
          <w:sz w:val="22"/>
          <w:szCs w:val="22"/>
        </w:rPr>
        <w:t>it</w:t>
      </w:r>
      <w:r w:rsidR="008B0F81" w:rsidRPr="00D66846">
        <w:rPr>
          <w:rFonts w:eastAsia="Times New Roman"/>
          <w:sz w:val="22"/>
          <w:szCs w:val="22"/>
        </w:rPr>
        <w:t>.</w:t>
      </w:r>
      <w:r w:rsidR="00F136CE" w:rsidRPr="00D66846">
        <w:rPr>
          <w:rFonts w:eastAsia="Times New Roman"/>
          <w:sz w:val="22"/>
          <w:szCs w:val="22"/>
        </w:rPr>
        <w:t xml:space="preserve"> They must audit two IU classes during their </w:t>
      </w:r>
      <w:r w:rsidR="0059678F" w:rsidRPr="00D66846">
        <w:rPr>
          <w:rFonts w:eastAsia="Times New Roman"/>
          <w:sz w:val="22"/>
          <w:szCs w:val="22"/>
        </w:rPr>
        <w:t>four-</w:t>
      </w:r>
      <w:r w:rsidR="00F136CE" w:rsidRPr="00D66846">
        <w:rPr>
          <w:rFonts w:eastAsia="Times New Roman"/>
          <w:sz w:val="22"/>
          <w:szCs w:val="22"/>
        </w:rPr>
        <w:t xml:space="preserve">month stay and the majority have selected </w:t>
      </w:r>
      <w:r w:rsidR="000C5323" w:rsidRPr="00D66846">
        <w:rPr>
          <w:rFonts w:eastAsia="Times New Roman"/>
          <w:sz w:val="22"/>
          <w:szCs w:val="22"/>
        </w:rPr>
        <w:t>the</w:t>
      </w:r>
      <w:r w:rsidR="00F136CE" w:rsidRPr="00D66846">
        <w:rPr>
          <w:rFonts w:eastAsia="Times New Roman"/>
          <w:sz w:val="22"/>
          <w:szCs w:val="22"/>
        </w:rPr>
        <w:t xml:space="preserve"> </w:t>
      </w:r>
      <w:r w:rsidR="000C5323" w:rsidRPr="00D66846">
        <w:rPr>
          <w:rFonts w:eastAsia="Times New Roman"/>
          <w:sz w:val="22"/>
          <w:szCs w:val="22"/>
        </w:rPr>
        <w:t xml:space="preserve">R546 </w:t>
      </w:r>
      <w:r w:rsidR="00F136CE" w:rsidRPr="00D66846">
        <w:rPr>
          <w:rFonts w:eastAsia="Times New Roman"/>
          <w:sz w:val="22"/>
          <w:szCs w:val="22"/>
        </w:rPr>
        <w:t xml:space="preserve">class </w:t>
      </w:r>
      <w:r w:rsidR="00136B1D" w:rsidRPr="00D66846">
        <w:rPr>
          <w:rFonts w:eastAsia="Times New Roman"/>
          <w:sz w:val="22"/>
          <w:szCs w:val="22"/>
        </w:rPr>
        <w:t xml:space="preserve">from all available classes at IU </w:t>
      </w:r>
      <w:r w:rsidR="00F136CE" w:rsidRPr="00D66846">
        <w:rPr>
          <w:rFonts w:eastAsia="Times New Roman"/>
          <w:sz w:val="22"/>
          <w:szCs w:val="22"/>
        </w:rPr>
        <w:t>due to its practicality</w:t>
      </w:r>
      <w:r w:rsidR="00677070" w:rsidRPr="00D66846">
        <w:rPr>
          <w:rFonts w:eastAsia="Times New Roman"/>
          <w:sz w:val="22"/>
          <w:szCs w:val="22"/>
        </w:rPr>
        <w:t>, timing,</w:t>
      </w:r>
      <w:r w:rsidR="00F136CE" w:rsidRPr="00D66846">
        <w:rPr>
          <w:rFonts w:eastAsia="Times New Roman"/>
          <w:sz w:val="22"/>
          <w:szCs w:val="22"/>
        </w:rPr>
        <w:t xml:space="preserve"> </w:t>
      </w:r>
      <w:r w:rsidR="00252009" w:rsidRPr="00D66846">
        <w:rPr>
          <w:rFonts w:eastAsia="Times New Roman"/>
          <w:sz w:val="22"/>
          <w:szCs w:val="22"/>
        </w:rPr>
        <w:t xml:space="preserve">learning outcomes, </w:t>
      </w:r>
      <w:r w:rsidR="00F136CE" w:rsidRPr="00D66846">
        <w:rPr>
          <w:rFonts w:eastAsia="Times New Roman"/>
          <w:sz w:val="22"/>
          <w:szCs w:val="22"/>
        </w:rPr>
        <w:t>and reputation</w:t>
      </w:r>
      <w:r w:rsidR="00BE5915" w:rsidRPr="00D66846">
        <w:rPr>
          <w:rFonts w:eastAsia="Times New Roman"/>
          <w:sz w:val="22"/>
          <w:szCs w:val="22"/>
        </w:rPr>
        <w:t xml:space="preserve"> (</w:t>
      </w:r>
      <w:r w:rsidR="00BE5915" w:rsidRPr="00D66846">
        <w:rPr>
          <w:rFonts w:eastAsia="Times New Roman"/>
          <w:color w:val="0070C0"/>
          <w:sz w:val="22"/>
          <w:szCs w:val="22"/>
        </w:rPr>
        <w:t xml:space="preserve">see </w:t>
      </w:r>
      <w:r w:rsidR="00D66846" w:rsidRPr="00D66846">
        <w:rPr>
          <w:rFonts w:eastAsia="Times New Roman"/>
          <w:color w:val="0070C0"/>
          <w:sz w:val="22"/>
          <w:szCs w:val="22"/>
        </w:rPr>
        <w:t xml:space="preserve">the support letter from </w:t>
      </w:r>
      <w:r w:rsidR="00BE5915" w:rsidRPr="00D66846">
        <w:rPr>
          <w:rFonts w:eastAsia="Times New Roman"/>
          <w:color w:val="0070C0"/>
          <w:sz w:val="22"/>
          <w:szCs w:val="22"/>
        </w:rPr>
        <w:t>Fulbright teacher</w:t>
      </w:r>
      <w:r w:rsidR="00D66846" w:rsidRPr="00D66846">
        <w:rPr>
          <w:rFonts w:eastAsia="Times New Roman"/>
          <w:color w:val="0070C0"/>
          <w:sz w:val="22"/>
          <w:szCs w:val="22"/>
        </w:rPr>
        <w:t>s</w:t>
      </w:r>
      <w:r w:rsidR="00BE5915" w:rsidRPr="00D66846">
        <w:rPr>
          <w:rFonts w:eastAsia="Times New Roman"/>
          <w:sz w:val="22"/>
          <w:szCs w:val="22"/>
        </w:rPr>
        <w:t>)</w:t>
      </w:r>
      <w:r w:rsidR="00F136CE" w:rsidRPr="00D66846">
        <w:rPr>
          <w:rFonts w:eastAsia="Times New Roman"/>
          <w:sz w:val="22"/>
          <w:szCs w:val="22"/>
        </w:rPr>
        <w:t>.</w:t>
      </w:r>
      <w:r w:rsidR="008B0F81" w:rsidRPr="00D66846">
        <w:rPr>
          <w:rFonts w:eastAsia="Times New Roman"/>
          <w:sz w:val="22"/>
          <w:szCs w:val="22"/>
        </w:rPr>
        <w:t xml:space="preserve"> </w:t>
      </w:r>
      <w:r w:rsidR="001C5177" w:rsidRPr="00D66846">
        <w:rPr>
          <w:rFonts w:eastAsia="Times New Roman"/>
          <w:sz w:val="22"/>
          <w:szCs w:val="22"/>
        </w:rPr>
        <w:t xml:space="preserve">In addition, I had </w:t>
      </w:r>
      <w:r w:rsidR="00136B1D" w:rsidRPr="00D66846">
        <w:rPr>
          <w:rFonts w:eastAsia="Times New Roman"/>
          <w:sz w:val="22"/>
          <w:szCs w:val="22"/>
        </w:rPr>
        <w:t>perhaps 75</w:t>
      </w:r>
      <w:r w:rsidR="001C5177" w:rsidRPr="00D66846">
        <w:rPr>
          <w:rFonts w:eastAsia="Times New Roman"/>
          <w:sz w:val="22"/>
          <w:szCs w:val="22"/>
        </w:rPr>
        <w:t xml:space="preserve"> visiting scholars from China (mostly English professors)</w:t>
      </w:r>
      <w:r w:rsidR="00136B1D" w:rsidRPr="00D66846">
        <w:rPr>
          <w:rFonts w:eastAsia="Times New Roman"/>
          <w:sz w:val="22"/>
          <w:szCs w:val="22"/>
        </w:rPr>
        <w:t>, Korea, and Taiwan</w:t>
      </w:r>
      <w:r w:rsidR="001C5177" w:rsidRPr="00D66846">
        <w:rPr>
          <w:rStyle w:val="Emphasis"/>
          <w:i w:val="0"/>
          <w:sz w:val="22"/>
          <w:szCs w:val="22"/>
        </w:rPr>
        <w:t xml:space="preserve"> sitting in </w:t>
      </w:r>
      <w:r w:rsidR="000C5323" w:rsidRPr="00D66846">
        <w:rPr>
          <w:rStyle w:val="Emphasis"/>
          <w:i w:val="0"/>
          <w:sz w:val="22"/>
          <w:szCs w:val="22"/>
        </w:rPr>
        <w:t>R546</w:t>
      </w:r>
      <w:r w:rsidR="001C5177" w:rsidRPr="00D66846">
        <w:rPr>
          <w:rStyle w:val="Emphasis"/>
          <w:i w:val="0"/>
          <w:sz w:val="22"/>
          <w:szCs w:val="22"/>
        </w:rPr>
        <w:t xml:space="preserve"> </w:t>
      </w:r>
      <w:r w:rsidR="00136B1D" w:rsidRPr="00D66846">
        <w:rPr>
          <w:rStyle w:val="Emphasis"/>
          <w:i w:val="0"/>
          <w:sz w:val="22"/>
          <w:szCs w:val="22"/>
        </w:rPr>
        <w:t xml:space="preserve">during that time; 30 Chinese scholars in </w:t>
      </w:r>
      <w:r w:rsidRPr="00D66846">
        <w:rPr>
          <w:rStyle w:val="Emphasis"/>
          <w:i w:val="0"/>
          <w:sz w:val="22"/>
          <w:szCs w:val="22"/>
        </w:rPr>
        <w:t xml:space="preserve">one </w:t>
      </w:r>
      <w:r w:rsidR="000C5323" w:rsidRPr="00D66846">
        <w:rPr>
          <w:rStyle w:val="Emphasis"/>
          <w:i w:val="0"/>
          <w:sz w:val="22"/>
          <w:szCs w:val="22"/>
        </w:rPr>
        <w:t>semester</w:t>
      </w:r>
      <w:r w:rsidR="002C2162" w:rsidRPr="00D66846">
        <w:rPr>
          <w:rStyle w:val="Emphasis"/>
          <w:i w:val="0"/>
          <w:sz w:val="22"/>
          <w:szCs w:val="22"/>
        </w:rPr>
        <w:t xml:space="preserve"> alone</w:t>
      </w:r>
      <w:r w:rsidR="001C5177" w:rsidRPr="00D66846">
        <w:rPr>
          <w:rStyle w:val="Emphasis"/>
          <w:i w:val="0"/>
          <w:sz w:val="22"/>
          <w:szCs w:val="22"/>
        </w:rPr>
        <w:t xml:space="preserve">. </w:t>
      </w:r>
      <w:r w:rsidR="000572FD" w:rsidRPr="00D66846">
        <w:rPr>
          <w:rStyle w:val="Emphasis"/>
          <w:i w:val="0"/>
          <w:sz w:val="22"/>
          <w:szCs w:val="22"/>
        </w:rPr>
        <w:t>Basically, t</w:t>
      </w:r>
      <w:r w:rsidR="001C5177" w:rsidRPr="00D66846">
        <w:rPr>
          <w:rStyle w:val="Emphasis"/>
          <w:i w:val="0"/>
          <w:sz w:val="22"/>
          <w:szCs w:val="22"/>
        </w:rPr>
        <w:t>hey are there to learn the latest in technology, pedagogy, and</w:t>
      </w:r>
      <w:r w:rsidR="001C5177" w:rsidRPr="00D66846">
        <w:rPr>
          <w:rFonts w:eastAsia="Times New Roman"/>
          <w:i/>
          <w:sz w:val="22"/>
          <w:szCs w:val="22"/>
        </w:rPr>
        <w:t xml:space="preserve"> </w:t>
      </w:r>
      <w:r w:rsidR="001C5177" w:rsidRPr="00D66846">
        <w:rPr>
          <w:rFonts w:eastAsia="Times New Roman"/>
          <w:sz w:val="22"/>
          <w:szCs w:val="22"/>
        </w:rPr>
        <w:t xml:space="preserve">learning. </w:t>
      </w:r>
      <w:r w:rsidR="008B0F81" w:rsidRPr="00D66846">
        <w:rPr>
          <w:rFonts w:eastAsia="Times New Roman"/>
          <w:sz w:val="22"/>
          <w:szCs w:val="22"/>
        </w:rPr>
        <w:t xml:space="preserve">In fact, </w:t>
      </w:r>
      <w:r w:rsidR="00F136CE" w:rsidRPr="00D66846">
        <w:rPr>
          <w:rFonts w:eastAsia="Times New Roman"/>
          <w:sz w:val="22"/>
          <w:szCs w:val="22"/>
        </w:rPr>
        <w:t xml:space="preserve">when </w:t>
      </w:r>
      <w:r w:rsidR="008B0F81" w:rsidRPr="00D66846">
        <w:rPr>
          <w:rFonts w:eastAsia="Times New Roman"/>
          <w:sz w:val="22"/>
          <w:szCs w:val="22"/>
        </w:rPr>
        <w:t xml:space="preserve">teaching R546 in the fall of 2015, 2016, and 2017, I approached fire code </w:t>
      </w:r>
      <w:r w:rsidR="00677070" w:rsidRPr="00D66846">
        <w:rPr>
          <w:rFonts w:eastAsia="Times New Roman"/>
          <w:sz w:val="22"/>
          <w:szCs w:val="22"/>
        </w:rPr>
        <w:t xml:space="preserve">safety regulations </w:t>
      </w:r>
      <w:r w:rsidR="00252009" w:rsidRPr="00D66846">
        <w:rPr>
          <w:rFonts w:eastAsia="Times New Roman"/>
          <w:sz w:val="22"/>
          <w:szCs w:val="22"/>
        </w:rPr>
        <w:t xml:space="preserve">despite </w:t>
      </w:r>
      <w:r w:rsidR="00B7037B" w:rsidRPr="00D66846">
        <w:rPr>
          <w:rFonts w:eastAsia="Times New Roman"/>
          <w:sz w:val="22"/>
          <w:szCs w:val="22"/>
        </w:rPr>
        <w:t xml:space="preserve">it being an </w:t>
      </w:r>
      <w:r w:rsidR="000C5323" w:rsidRPr="00D66846">
        <w:rPr>
          <w:rFonts w:eastAsia="Times New Roman"/>
          <w:sz w:val="22"/>
          <w:szCs w:val="22"/>
        </w:rPr>
        <w:t xml:space="preserve">elective </w:t>
      </w:r>
      <w:r w:rsidR="00B7037B" w:rsidRPr="00D66846">
        <w:rPr>
          <w:rFonts w:eastAsia="Times New Roman"/>
          <w:sz w:val="22"/>
          <w:szCs w:val="22"/>
        </w:rPr>
        <w:t xml:space="preserve">class </w:t>
      </w:r>
      <w:r w:rsidR="000C5323" w:rsidRPr="00D66846">
        <w:rPr>
          <w:rFonts w:eastAsia="Times New Roman"/>
          <w:sz w:val="22"/>
          <w:szCs w:val="22"/>
        </w:rPr>
        <w:t xml:space="preserve">offered </w:t>
      </w:r>
      <w:r w:rsidR="008B0F81" w:rsidRPr="00D66846">
        <w:rPr>
          <w:rFonts w:eastAsia="Times New Roman"/>
          <w:sz w:val="22"/>
          <w:szCs w:val="22"/>
        </w:rPr>
        <w:t>on Saturday mornings at 8 am.</w:t>
      </w:r>
      <w:r w:rsidR="0056155B" w:rsidRPr="00D66846">
        <w:rPr>
          <w:rFonts w:eastAsia="Times New Roman"/>
          <w:sz w:val="22"/>
          <w:szCs w:val="22"/>
        </w:rPr>
        <w:t xml:space="preserve"> </w:t>
      </w:r>
      <w:r w:rsidR="00806CDA">
        <w:rPr>
          <w:rFonts w:eastAsia="Times New Roman"/>
          <w:sz w:val="22"/>
          <w:szCs w:val="22"/>
        </w:rPr>
        <w:t>Clearly, R546 has a solid reputation</w:t>
      </w:r>
      <w:r w:rsidR="0056155B" w:rsidRPr="00D66846">
        <w:rPr>
          <w:rFonts w:eastAsia="Times New Roman"/>
          <w:sz w:val="22"/>
          <w:szCs w:val="22"/>
        </w:rPr>
        <w:t>.</w:t>
      </w:r>
    </w:p>
    <w:p w14:paraId="09EBAFF8" w14:textId="2893D9AA" w:rsidR="0080632E" w:rsidRPr="00D66846" w:rsidRDefault="003C6186" w:rsidP="0080632E">
      <w:pPr>
        <w:spacing w:line="480" w:lineRule="auto"/>
        <w:rPr>
          <w:rFonts w:eastAsia="Times New Roman"/>
          <w:b/>
          <w:sz w:val="22"/>
          <w:szCs w:val="22"/>
        </w:rPr>
      </w:pPr>
      <w:r w:rsidRPr="00D66846">
        <w:rPr>
          <w:rFonts w:eastAsia="Times New Roman"/>
          <w:b/>
          <w:sz w:val="22"/>
          <w:szCs w:val="22"/>
        </w:rPr>
        <w:t>R511 Course Reflections: Experts from Anywhere</w:t>
      </w:r>
    </w:p>
    <w:p w14:paraId="716F9546" w14:textId="27115F98" w:rsidR="003C6186" w:rsidRPr="00D66846" w:rsidRDefault="00181CD3" w:rsidP="00252009">
      <w:pPr>
        <w:spacing w:line="480" w:lineRule="auto"/>
        <w:rPr>
          <w:rFonts w:eastAsia="Times New Roman"/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ab/>
        <w:t xml:space="preserve">R511 on the foundations of educational and instructional technology, </w:t>
      </w:r>
      <w:r w:rsidR="000432C1" w:rsidRPr="00D66846">
        <w:rPr>
          <w:rFonts w:eastAsia="Times New Roman"/>
          <w:sz w:val="22"/>
          <w:szCs w:val="22"/>
        </w:rPr>
        <w:t>is an introductory course which I have been teaching for a few years. I have built</w:t>
      </w:r>
      <w:r w:rsidR="00FC6A1B" w:rsidRPr="00D66846">
        <w:rPr>
          <w:rFonts w:eastAsia="Times New Roman"/>
          <w:sz w:val="22"/>
          <w:szCs w:val="22"/>
        </w:rPr>
        <w:t xml:space="preserve"> numerous</w:t>
      </w:r>
      <w:r w:rsidR="000432C1" w:rsidRPr="00D66846">
        <w:rPr>
          <w:rFonts w:eastAsia="Times New Roman"/>
          <w:sz w:val="22"/>
          <w:szCs w:val="22"/>
        </w:rPr>
        <w:t xml:space="preserve"> </w:t>
      </w:r>
      <w:r w:rsidR="0059678F" w:rsidRPr="00D66846">
        <w:rPr>
          <w:rFonts w:eastAsia="Times New Roman"/>
          <w:sz w:val="22"/>
          <w:szCs w:val="22"/>
        </w:rPr>
        <w:t xml:space="preserve">options </w:t>
      </w:r>
      <w:r w:rsidR="000432C1" w:rsidRPr="00D66846">
        <w:rPr>
          <w:rFonts w:eastAsia="Times New Roman"/>
          <w:sz w:val="22"/>
          <w:szCs w:val="22"/>
        </w:rPr>
        <w:t>for students to learn the content</w:t>
      </w:r>
      <w:r w:rsidR="00FC6A1B" w:rsidRPr="00D66846">
        <w:rPr>
          <w:rFonts w:eastAsia="Times New Roman"/>
          <w:sz w:val="22"/>
          <w:szCs w:val="22"/>
        </w:rPr>
        <w:t xml:space="preserve"> (Principle of Choice and Options)</w:t>
      </w:r>
      <w:r w:rsidR="000432C1" w:rsidRPr="00D66846">
        <w:rPr>
          <w:rFonts w:eastAsia="Times New Roman"/>
          <w:sz w:val="22"/>
          <w:szCs w:val="22"/>
        </w:rPr>
        <w:t xml:space="preserve">. Students can read the articles assigned online, they can engage in discussions in Canvas, </w:t>
      </w:r>
      <w:r w:rsidR="00136B1D" w:rsidRPr="00D66846">
        <w:rPr>
          <w:rFonts w:eastAsia="Times New Roman"/>
          <w:sz w:val="22"/>
          <w:szCs w:val="22"/>
        </w:rPr>
        <w:t xml:space="preserve">or </w:t>
      </w:r>
      <w:r w:rsidR="000432C1" w:rsidRPr="00D66846">
        <w:rPr>
          <w:rFonts w:eastAsia="Times New Roman"/>
          <w:sz w:val="22"/>
          <w:szCs w:val="22"/>
        </w:rPr>
        <w:t xml:space="preserve">they can watch or listen to narrated PowerPoint presentations from two retired professors who created the course nearly four decades ago. They can </w:t>
      </w:r>
      <w:r w:rsidR="00650D8C" w:rsidRPr="00D66846">
        <w:rPr>
          <w:rFonts w:eastAsia="Times New Roman"/>
          <w:sz w:val="22"/>
          <w:szCs w:val="22"/>
        </w:rPr>
        <w:t xml:space="preserve">also </w:t>
      </w:r>
      <w:r w:rsidR="000432C1" w:rsidRPr="00D66846">
        <w:rPr>
          <w:rFonts w:eastAsia="Times New Roman"/>
          <w:sz w:val="22"/>
          <w:szCs w:val="22"/>
        </w:rPr>
        <w:t>attend my lectures</w:t>
      </w:r>
      <w:r w:rsidR="00252009" w:rsidRPr="00D66846">
        <w:rPr>
          <w:rFonts w:eastAsia="Times New Roman"/>
          <w:sz w:val="22"/>
          <w:szCs w:val="22"/>
        </w:rPr>
        <w:t xml:space="preserve"> in Zoom</w:t>
      </w:r>
      <w:r w:rsidR="000432C1" w:rsidRPr="00D66846">
        <w:rPr>
          <w:rFonts w:eastAsia="Times New Roman"/>
          <w:sz w:val="22"/>
          <w:szCs w:val="22"/>
        </w:rPr>
        <w:t xml:space="preserve">. </w:t>
      </w:r>
      <w:r w:rsidR="008B6978" w:rsidRPr="00D66846">
        <w:rPr>
          <w:rFonts w:eastAsia="Times New Roman"/>
          <w:sz w:val="22"/>
          <w:szCs w:val="22"/>
        </w:rPr>
        <w:t>Many, instead, decide to</w:t>
      </w:r>
      <w:r w:rsidR="000432C1" w:rsidRPr="00D66846">
        <w:rPr>
          <w:rFonts w:eastAsia="Times New Roman"/>
          <w:sz w:val="22"/>
          <w:szCs w:val="22"/>
        </w:rPr>
        <w:t xml:space="preserve"> download the PowerPoint sides. </w:t>
      </w:r>
      <w:r w:rsidR="00252009" w:rsidRPr="00D66846">
        <w:rPr>
          <w:rFonts w:eastAsia="Times New Roman"/>
          <w:sz w:val="22"/>
          <w:szCs w:val="22"/>
        </w:rPr>
        <w:t xml:space="preserve">They can learn through my interviews with experts in Zoom. </w:t>
      </w:r>
      <w:r w:rsidR="008B6978" w:rsidRPr="00D66846">
        <w:rPr>
          <w:rFonts w:eastAsia="Times New Roman"/>
          <w:sz w:val="22"/>
          <w:szCs w:val="22"/>
        </w:rPr>
        <w:t xml:space="preserve">In addition, </w:t>
      </w:r>
      <w:r w:rsidR="00252009" w:rsidRPr="00D66846">
        <w:rPr>
          <w:rFonts w:eastAsia="Times New Roman"/>
          <w:sz w:val="22"/>
          <w:szCs w:val="22"/>
        </w:rPr>
        <w:t>expert</w:t>
      </w:r>
      <w:r w:rsidR="00136B1D" w:rsidRPr="00D66846">
        <w:rPr>
          <w:rFonts w:eastAsia="Times New Roman"/>
          <w:sz w:val="22"/>
          <w:szCs w:val="22"/>
        </w:rPr>
        <w:t xml:space="preserve"> interviews in </w:t>
      </w:r>
      <w:r w:rsidR="00252009" w:rsidRPr="00D66846">
        <w:rPr>
          <w:rFonts w:eastAsia="Times New Roman"/>
          <w:sz w:val="22"/>
          <w:szCs w:val="22"/>
        </w:rPr>
        <w:t xml:space="preserve">Kaltura </w:t>
      </w:r>
      <w:r w:rsidR="008B6978" w:rsidRPr="00D66846">
        <w:rPr>
          <w:rFonts w:eastAsia="Times New Roman"/>
          <w:sz w:val="22"/>
          <w:szCs w:val="22"/>
        </w:rPr>
        <w:t xml:space="preserve">are available </w:t>
      </w:r>
      <w:r w:rsidR="00136B1D" w:rsidRPr="00D66846">
        <w:rPr>
          <w:rFonts w:eastAsia="Times New Roman"/>
          <w:sz w:val="22"/>
          <w:szCs w:val="22"/>
        </w:rPr>
        <w:t>whenever that want</w:t>
      </w:r>
      <w:r w:rsidR="00252009" w:rsidRPr="00D66846">
        <w:rPr>
          <w:rFonts w:eastAsia="Times New Roman"/>
          <w:sz w:val="22"/>
          <w:szCs w:val="22"/>
        </w:rPr>
        <w:t>. And many of the most prominent people in the field can be found in the AECT Legends and Legacy interviews in YouTube.</w:t>
      </w:r>
      <w:r w:rsidR="003B1C5D" w:rsidRPr="00D66846">
        <w:rPr>
          <w:rFonts w:eastAsia="Times New Roman"/>
          <w:sz w:val="22"/>
          <w:szCs w:val="22"/>
        </w:rPr>
        <w:t xml:space="preserve"> Last year, I published an article in </w:t>
      </w:r>
      <w:proofErr w:type="spellStart"/>
      <w:r w:rsidR="003B1C5D" w:rsidRPr="00D66846">
        <w:rPr>
          <w:rFonts w:eastAsia="Times New Roman"/>
          <w:i/>
          <w:sz w:val="22"/>
          <w:szCs w:val="22"/>
        </w:rPr>
        <w:t>TechTrends</w:t>
      </w:r>
      <w:proofErr w:type="spellEnd"/>
      <w:r w:rsidR="003B1C5D" w:rsidRPr="00D66846">
        <w:rPr>
          <w:rFonts w:eastAsia="Times New Roman"/>
          <w:sz w:val="22"/>
          <w:szCs w:val="22"/>
        </w:rPr>
        <w:t xml:space="preserve"> that </w:t>
      </w:r>
      <w:r w:rsidR="00806CDA">
        <w:rPr>
          <w:rFonts w:eastAsia="Times New Roman"/>
          <w:sz w:val="22"/>
          <w:szCs w:val="22"/>
        </w:rPr>
        <w:t xml:space="preserve">on the cognitive apprenticeship benefits from </w:t>
      </w:r>
      <w:r w:rsidR="003B1C5D" w:rsidRPr="00D66846">
        <w:rPr>
          <w:rFonts w:eastAsia="Times New Roman"/>
          <w:sz w:val="22"/>
          <w:szCs w:val="22"/>
        </w:rPr>
        <w:t xml:space="preserve">such </w:t>
      </w:r>
      <w:r w:rsidR="00806CDA">
        <w:rPr>
          <w:rFonts w:eastAsia="Times New Roman"/>
          <w:sz w:val="22"/>
          <w:szCs w:val="22"/>
        </w:rPr>
        <w:t>synchronous</w:t>
      </w:r>
      <w:r w:rsidR="003B1C5D" w:rsidRPr="00D66846">
        <w:rPr>
          <w:rFonts w:eastAsia="Times New Roman"/>
          <w:sz w:val="22"/>
          <w:szCs w:val="22"/>
        </w:rPr>
        <w:t xml:space="preserve"> conferencing chats</w:t>
      </w:r>
      <w:r w:rsidR="000724B5" w:rsidRPr="00D66846">
        <w:rPr>
          <w:rFonts w:eastAsia="Times New Roman"/>
          <w:sz w:val="22"/>
          <w:szCs w:val="22"/>
        </w:rPr>
        <w:t xml:space="preserve"> in Zoom</w:t>
      </w:r>
      <w:r w:rsidR="003B1C5D" w:rsidRPr="00D66846">
        <w:rPr>
          <w:rFonts w:eastAsia="Times New Roman"/>
          <w:sz w:val="22"/>
          <w:szCs w:val="22"/>
        </w:rPr>
        <w:t xml:space="preserve"> as well as using shared online videos interviews of experts in AECT Legends and Legacy website. </w:t>
      </w:r>
      <w:r w:rsidR="00144494" w:rsidRPr="00D66846">
        <w:rPr>
          <w:rFonts w:eastAsia="Times New Roman"/>
          <w:sz w:val="22"/>
          <w:szCs w:val="22"/>
        </w:rPr>
        <w:t>Using such technologies</w:t>
      </w:r>
      <w:r w:rsidR="00806CDA">
        <w:rPr>
          <w:rFonts w:eastAsia="Times New Roman"/>
          <w:sz w:val="22"/>
          <w:szCs w:val="22"/>
        </w:rPr>
        <w:t>, students learn from both past and present leaders. In this way</w:t>
      </w:r>
      <w:r w:rsidR="00144494" w:rsidRPr="00D66846">
        <w:rPr>
          <w:rFonts w:eastAsia="Times New Roman"/>
          <w:sz w:val="22"/>
          <w:szCs w:val="22"/>
        </w:rPr>
        <w:t xml:space="preserve">, I have </w:t>
      </w:r>
      <w:r w:rsidR="00FC6A1B" w:rsidRPr="00D66846">
        <w:rPr>
          <w:rFonts w:eastAsia="Times New Roman"/>
          <w:sz w:val="22"/>
          <w:szCs w:val="22"/>
        </w:rPr>
        <w:t xml:space="preserve">enhanced and extended the </w:t>
      </w:r>
      <w:r w:rsidR="00144494" w:rsidRPr="00D66846">
        <w:rPr>
          <w:rFonts w:eastAsia="Times New Roman"/>
          <w:sz w:val="22"/>
          <w:szCs w:val="22"/>
        </w:rPr>
        <w:t xml:space="preserve">way </w:t>
      </w:r>
      <w:r w:rsidR="00806CDA">
        <w:rPr>
          <w:rFonts w:eastAsia="Times New Roman"/>
          <w:sz w:val="22"/>
          <w:szCs w:val="22"/>
        </w:rPr>
        <w:t xml:space="preserve">that </w:t>
      </w:r>
      <w:r w:rsidR="00FC6A1B" w:rsidRPr="00D66846">
        <w:rPr>
          <w:rFonts w:eastAsia="Times New Roman"/>
          <w:sz w:val="22"/>
          <w:szCs w:val="22"/>
        </w:rPr>
        <w:t xml:space="preserve">R511 </w:t>
      </w:r>
      <w:r w:rsidR="00144494" w:rsidRPr="00D66846">
        <w:rPr>
          <w:rFonts w:eastAsia="Times New Roman"/>
          <w:sz w:val="22"/>
          <w:szCs w:val="22"/>
        </w:rPr>
        <w:t>has been taught</w:t>
      </w:r>
      <w:r w:rsidR="00FC6A1B" w:rsidRPr="00D66846">
        <w:rPr>
          <w:rFonts w:eastAsia="Times New Roman"/>
          <w:sz w:val="22"/>
          <w:szCs w:val="22"/>
        </w:rPr>
        <w:t>.</w:t>
      </w:r>
    </w:p>
    <w:p w14:paraId="3E77581C" w14:textId="53BD06B7" w:rsidR="0080632E" w:rsidRPr="00D66846" w:rsidRDefault="0080632E" w:rsidP="0080632E">
      <w:pPr>
        <w:spacing w:line="480" w:lineRule="auto"/>
        <w:rPr>
          <w:rFonts w:eastAsia="Times New Roman"/>
          <w:b/>
          <w:sz w:val="22"/>
          <w:szCs w:val="22"/>
        </w:rPr>
      </w:pPr>
      <w:r w:rsidRPr="00D66846">
        <w:rPr>
          <w:rFonts w:eastAsia="Times New Roman"/>
          <w:b/>
          <w:sz w:val="22"/>
          <w:szCs w:val="22"/>
        </w:rPr>
        <w:t>Recapping</w:t>
      </w:r>
    </w:p>
    <w:p w14:paraId="2A76B3D4" w14:textId="2BDF8C47" w:rsidR="0036448F" w:rsidRPr="00D66846" w:rsidRDefault="001379F7" w:rsidP="006D12BB">
      <w:pPr>
        <w:spacing w:line="480" w:lineRule="auto"/>
        <w:ind w:firstLine="720"/>
        <w:rPr>
          <w:b/>
          <w:sz w:val="22"/>
          <w:szCs w:val="22"/>
        </w:rPr>
      </w:pPr>
      <w:r w:rsidRPr="00D66846">
        <w:rPr>
          <w:rFonts w:eastAsia="Times New Roman"/>
          <w:sz w:val="22"/>
          <w:szCs w:val="22"/>
        </w:rPr>
        <w:t xml:space="preserve">As </w:t>
      </w:r>
      <w:r w:rsidR="00806CDA">
        <w:rPr>
          <w:rFonts w:eastAsia="Times New Roman"/>
          <w:sz w:val="22"/>
          <w:szCs w:val="22"/>
        </w:rPr>
        <w:t>detailed above</w:t>
      </w:r>
      <w:r w:rsidRPr="00D66846">
        <w:rPr>
          <w:rFonts w:eastAsia="Times New Roman"/>
          <w:sz w:val="22"/>
          <w:szCs w:val="22"/>
        </w:rPr>
        <w:t xml:space="preserve">, </w:t>
      </w:r>
      <w:r w:rsidR="008B0F81" w:rsidRPr="00D66846">
        <w:rPr>
          <w:rFonts w:eastAsia="Times New Roman"/>
          <w:sz w:val="22"/>
          <w:szCs w:val="22"/>
        </w:rPr>
        <w:t xml:space="preserve">I have </w:t>
      </w:r>
      <w:r w:rsidRPr="00D66846">
        <w:rPr>
          <w:rFonts w:eastAsia="Times New Roman"/>
          <w:sz w:val="22"/>
          <w:szCs w:val="22"/>
        </w:rPr>
        <w:t>used</w:t>
      </w:r>
      <w:r w:rsidR="00060370" w:rsidRPr="00D66846">
        <w:rPr>
          <w:rFonts w:eastAsia="Times New Roman"/>
          <w:sz w:val="22"/>
          <w:szCs w:val="22"/>
        </w:rPr>
        <w:t xml:space="preserve"> </w:t>
      </w:r>
      <w:r w:rsidR="001033ED">
        <w:rPr>
          <w:sz w:val="22"/>
        </w:rPr>
        <w:t>multiple videoconferencing technologies</w:t>
      </w:r>
      <w:r w:rsidR="008B0F81" w:rsidRPr="00D66846">
        <w:rPr>
          <w:rFonts w:eastAsia="Times New Roman"/>
          <w:sz w:val="22"/>
          <w:szCs w:val="22"/>
        </w:rPr>
        <w:t xml:space="preserve"> to bring in synchronous guest experts and book authors from around the world in</w:t>
      </w:r>
      <w:r w:rsidR="00A91D43" w:rsidRPr="00D66846">
        <w:rPr>
          <w:rFonts w:eastAsia="Times New Roman"/>
          <w:sz w:val="22"/>
          <w:szCs w:val="22"/>
        </w:rPr>
        <w:t>to</w:t>
      </w:r>
      <w:r w:rsidR="008B0F81" w:rsidRPr="00D66846">
        <w:rPr>
          <w:rFonts w:eastAsia="Times New Roman"/>
          <w:sz w:val="22"/>
          <w:szCs w:val="22"/>
        </w:rPr>
        <w:t xml:space="preserve"> my R511, P540, R678, and R546 courses.</w:t>
      </w:r>
      <w:r w:rsidR="00D77A33" w:rsidRPr="00D66846">
        <w:rPr>
          <w:rFonts w:eastAsia="Times New Roman"/>
          <w:sz w:val="22"/>
          <w:szCs w:val="22"/>
        </w:rPr>
        <w:t xml:space="preserve"> </w:t>
      </w:r>
      <w:r w:rsidR="008B0F81" w:rsidRPr="00D66846">
        <w:rPr>
          <w:rFonts w:eastAsia="Times New Roman"/>
          <w:sz w:val="22"/>
          <w:szCs w:val="22"/>
        </w:rPr>
        <w:t xml:space="preserve">I have experimented with many midterm and final projects involving technology </w:t>
      </w:r>
      <w:r w:rsidR="000724B5" w:rsidRPr="00D66846">
        <w:rPr>
          <w:rFonts w:eastAsia="Times New Roman"/>
          <w:sz w:val="22"/>
          <w:szCs w:val="22"/>
        </w:rPr>
        <w:t>where</w:t>
      </w:r>
      <w:r w:rsidR="008B0F81" w:rsidRPr="00D66846">
        <w:rPr>
          <w:rFonts w:eastAsia="Times New Roman"/>
          <w:sz w:val="22"/>
          <w:szCs w:val="22"/>
        </w:rPr>
        <w:t xml:space="preserve"> students design podcast shows, online concept map</w:t>
      </w:r>
      <w:r w:rsidR="000724B5" w:rsidRPr="00D66846">
        <w:rPr>
          <w:rFonts w:eastAsia="Times New Roman"/>
          <w:sz w:val="22"/>
          <w:szCs w:val="22"/>
        </w:rPr>
        <w:t>s</w:t>
      </w:r>
      <w:r w:rsidR="008B0F81" w:rsidRPr="00D66846">
        <w:rPr>
          <w:rFonts w:eastAsia="Times New Roman"/>
          <w:sz w:val="22"/>
          <w:szCs w:val="22"/>
        </w:rPr>
        <w:t xml:space="preserve"> and timelines, mobile apps, videos of final projects, website designs, documentaries,</w:t>
      </w:r>
      <w:r w:rsidR="0036448F" w:rsidRPr="00D66846">
        <w:rPr>
          <w:rFonts w:eastAsia="Times New Roman"/>
          <w:sz w:val="22"/>
          <w:szCs w:val="22"/>
        </w:rPr>
        <w:t xml:space="preserve"> and</w:t>
      </w:r>
      <w:r w:rsidR="008B0F81" w:rsidRPr="00D66846">
        <w:rPr>
          <w:rFonts w:eastAsia="Times New Roman"/>
          <w:sz w:val="22"/>
          <w:szCs w:val="22"/>
        </w:rPr>
        <w:t xml:space="preserve"> multimedia glossaries. Last year, two teams </w:t>
      </w:r>
      <w:r w:rsidR="0036448F" w:rsidRPr="00D66846">
        <w:rPr>
          <w:rFonts w:eastAsia="Times New Roman"/>
          <w:sz w:val="22"/>
          <w:szCs w:val="22"/>
        </w:rPr>
        <w:t xml:space="preserve">in my R678 class </w:t>
      </w:r>
      <w:r w:rsidR="008B0F81" w:rsidRPr="00D66846">
        <w:rPr>
          <w:rFonts w:eastAsia="Times New Roman"/>
          <w:sz w:val="22"/>
          <w:szCs w:val="22"/>
        </w:rPr>
        <w:t>designed mobile app</w:t>
      </w:r>
      <w:r w:rsidR="000724B5" w:rsidRPr="00D66846">
        <w:rPr>
          <w:rFonts w:eastAsia="Times New Roman"/>
          <w:sz w:val="22"/>
          <w:szCs w:val="22"/>
        </w:rPr>
        <w:t xml:space="preserve"> training</w:t>
      </w:r>
      <w:r w:rsidR="008B0F81" w:rsidRPr="00D66846">
        <w:rPr>
          <w:rFonts w:eastAsia="Times New Roman"/>
          <w:sz w:val="22"/>
          <w:szCs w:val="22"/>
        </w:rPr>
        <w:t xml:space="preserve"> projects for teachers in Puerto Rico </w:t>
      </w:r>
      <w:r w:rsidR="00477A56" w:rsidRPr="00D66846">
        <w:rPr>
          <w:rFonts w:eastAsia="Times New Roman"/>
          <w:sz w:val="22"/>
          <w:szCs w:val="22"/>
        </w:rPr>
        <w:t>who</w:t>
      </w:r>
      <w:r w:rsidR="008B0F81" w:rsidRPr="00D66846">
        <w:rPr>
          <w:rFonts w:eastAsia="Times New Roman"/>
          <w:sz w:val="22"/>
          <w:szCs w:val="22"/>
        </w:rPr>
        <w:t xml:space="preserve"> lost electricity in t</w:t>
      </w:r>
      <w:r w:rsidR="00D77A33" w:rsidRPr="00D66846">
        <w:rPr>
          <w:rFonts w:eastAsia="Times New Roman"/>
          <w:sz w:val="22"/>
          <w:szCs w:val="22"/>
        </w:rPr>
        <w:t xml:space="preserve">he aftermath of Hurricane Maria. Additionally, I have </w:t>
      </w:r>
      <w:r w:rsidR="008B0F81" w:rsidRPr="00D66846">
        <w:rPr>
          <w:rFonts w:eastAsia="Times New Roman"/>
          <w:sz w:val="22"/>
          <w:szCs w:val="22"/>
        </w:rPr>
        <w:t>experiment</w:t>
      </w:r>
      <w:r w:rsidR="00D77A33" w:rsidRPr="00D66846">
        <w:rPr>
          <w:rFonts w:eastAsia="Times New Roman"/>
          <w:sz w:val="22"/>
          <w:szCs w:val="22"/>
        </w:rPr>
        <w:t>ed</w:t>
      </w:r>
      <w:r w:rsidR="008B0F81" w:rsidRPr="00D66846">
        <w:rPr>
          <w:rFonts w:eastAsia="Times New Roman"/>
          <w:sz w:val="22"/>
          <w:szCs w:val="22"/>
        </w:rPr>
        <w:t xml:space="preserve"> with </w:t>
      </w:r>
      <w:proofErr w:type="spellStart"/>
      <w:r w:rsidR="008B0F81" w:rsidRPr="00D66846">
        <w:rPr>
          <w:rFonts w:eastAsia="Times New Roman"/>
          <w:sz w:val="22"/>
          <w:szCs w:val="22"/>
        </w:rPr>
        <w:t>webstreaming</w:t>
      </w:r>
      <w:proofErr w:type="spellEnd"/>
      <w:r w:rsidR="008B0F81" w:rsidRPr="00D66846">
        <w:rPr>
          <w:rFonts w:eastAsia="Times New Roman"/>
          <w:sz w:val="22"/>
          <w:szCs w:val="22"/>
        </w:rPr>
        <w:t xml:space="preserve"> of my course lecture</w:t>
      </w:r>
      <w:r w:rsidR="00D77A33" w:rsidRPr="00D66846">
        <w:rPr>
          <w:rFonts w:eastAsia="Times New Roman"/>
          <w:sz w:val="22"/>
          <w:szCs w:val="22"/>
        </w:rPr>
        <w:t>s</w:t>
      </w:r>
      <w:r w:rsidR="008B0F81" w:rsidRPr="00D66846">
        <w:rPr>
          <w:rFonts w:eastAsia="Times New Roman"/>
          <w:sz w:val="22"/>
          <w:szCs w:val="22"/>
        </w:rPr>
        <w:t xml:space="preserve"> so that students can participate in my classes from a distance; this include</w:t>
      </w:r>
      <w:r w:rsidRPr="00D66846">
        <w:rPr>
          <w:rFonts w:eastAsia="Times New Roman"/>
          <w:sz w:val="22"/>
          <w:szCs w:val="22"/>
        </w:rPr>
        <w:t xml:space="preserve">s </w:t>
      </w:r>
      <w:r w:rsidRPr="00D66846">
        <w:rPr>
          <w:rFonts w:eastAsia="Times New Roman"/>
          <w:sz w:val="22"/>
          <w:szCs w:val="22"/>
        </w:rPr>
        <w:lastRenderedPageBreak/>
        <w:t>people just wanting to sit in</w:t>
      </w:r>
      <w:r w:rsidR="008B0F81" w:rsidRPr="00D66846">
        <w:rPr>
          <w:rFonts w:eastAsia="Times New Roman"/>
          <w:b/>
          <w:sz w:val="22"/>
          <w:szCs w:val="22"/>
        </w:rPr>
        <w:t xml:space="preserve"> </w:t>
      </w:r>
      <w:r w:rsidR="0036448F" w:rsidRPr="00D66846">
        <w:rPr>
          <w:rFonts w:eastAsia="Times New Roman"/>
          <w:sz w:val="22"/>
          <w:szCs w:val="22"/>
        </w:rPr>
        <w:t>when and where possible</w:t>
      </w:r>
      <w:r w:rsidRPr="00D66846">
        <w:rPr>
          <w:rFonts w:eastAsia="Times New Roman"/>
          <w:sz w:val="22"/>
          <w:szCs w:val="22"/>
        </w:rPr>
        <w:t>.</w:t>
      </w:r>
      <w:r w:rsidR="0036448F" w:rsidRPr="00D66846">
        <w:rPr>
          <w:rFonts w:eastAsia="Times New Roman"/>
          <w:sz w:val="22"/>
          <w:szCs w:val="22"/>
        </w:rPr>
        <w:t xml:space="preserve"> </w:t>
      </w:r>
      <w:r w:rsidR="000724B5" w:rsidRPr="00D66846">
        <w:rPr>
          <w:rFonts w:eastAsia="Times New Roman"/>
          <w:sz w:val="22"/>
          <w:szCs w:val="22"/>
        </w:rPr>
        <w:t xml:space="preserve">Importantly, </w:t>
      </w:r>
      <w:r w:rsidR="008B0F81" w:rsidRPr="00D66846">
        <w:rPr>
          <w:rFonts w:eastAsia="Times New Roman"/>
          <w:sz w:val="22"/>
          <w:szCs w:val="22"/>
        </w:rPr>
        <w:t>I attempt to make all my</w:t>
      </w:r>
      <w:r w:rsidR="0036448F" w:rsidRPr="00D66846">
        <w:rPr>
          <w:rFonts w:eastAsia="Times New Roman"/>
          <w:sz w:val="22"/>
          <w:szCs w:val="22"/>
        </w:rPr>
        <w:t xml:space="preserve"> course resources free and open</w:t>
      </w:r>
      <w:r w:rsidR="008B0F81" w:rsidRPr="00D66846">
        <w:rPr>
          <w:rFonts w:eastAsia="Times New Roman"/>
          <w:sz w:val="22"/>
          <w:szCs w:val="22"/>
        </w:rPr>
        <w:t>.</w:t>
      </w:r>
      <w:r w:rsidR="007E5E0A" w:rsidRPr="00D66846">
        <w:rPr>
          <w:rFonts w:eastAsia="Times New Roman"/>
          <w:sz w:val="22"/>
          <w:szCs w:val="22"/>
        </w:rPr>
        <w:t xml:space="preserve"> </w:t>
      </w:r>
      <w:r w:rsidR="0036448F" w:rsidRPr="00D66846">
        <w:rPr>
          <w:rFonts w:eastAsia="Times New Roman"/>
          <w:sz w:val="22"/>
          <w:szCs w:val="22"/>
        </w:rPr>
        <w:t xml:space="preserve">As an example, </w:t>
      </w:r>
      <w:r w:rsidR="007E5E0A" w:rsidRPr="00D66846">
        <w:rPr>
          <w:rFonts w:eastAsia="Times New Roman"/>
          <w:sz w:val="22"/>
          <w:szCs w:val="22"/>
        </w:rPr>
        <w:t xml:space="preserve">I have an </w:t>
      </w:r>
      <w:r w:rsidR="0059678F" w:rsidRPr="00D66846">
        <w:rPr>
          <w:rFonts w:eastAsia="Times New Roman"/>
          <w:sz w:val="22"/>
          <w:szCs w:val="22"/>
        </w:rPr>
        <w:t>80-</w:t>
      </w:r>
      <w:r w:rsidR="007E5E0A" w:rsidRPr="00D66846">
        <w:rPr>
          <w:rFonts w:eastAsia="Times New Roman"/>
          <w:sz w:val="22"/>
          <w:szCs w:val="22"/>
        </w:rPr>
        <w:t xml:space="preserve">page </w:t>
      </w:r>
      <w:r w:rsidR="0036448F" w:rsidRPr="00D66846">
        <w:rPr>
          <w:rFonts w:eastAsia="Times New Roman"/>
          <w:sz w:val="22"/>
          <w:szCs w:val="22"/>
        </w:rPr>
        <w:t xml:space="preserve">“monster” </w:t>
      </w:r>
      <w:r w:rsidR="007E5E0A" w:rsidRPr="00D66846">
        <w:rPr>
          <w:rFonts w:eastAsia="Times New Roman"/>
          <w:sz w:val="22"/>
          <w:szCs w:val="22"/>
        </w:rPr>
        <w:t xml:space="preserve">syllabus for R678 </w:t>
      </w:r>
      <w:r w:rsidR="001033ED">
        <w:rPr>
          <w:rFonts w:eastAsia="Times New Roman"/>
          <w:sz w:val="22"/>
          <w:szCs w:val="22"/>
        </w:rPr>
        <w:t>wherein</w:t>
      </w:r>
      <w:r w:rsidR="007E5E0A" w:rsidRPr="00D66846">
        <w:rPr>
          <w:rFonts w:eastAsia="Times New Roman"/>
          <w:sz w:val="22"/>
          <w:szCs w:val="22"/>
        </w:rPr>
        <w:t xml:space="preserve"> </w:t>
      </w:r>
      <w:r w:rsidR="001033ED">
        <w:rPr>
          <w:rFonts w:eastAsia="Times New Roman"/>
          <w:sz w:val="22"/>
          <w:szCs w:val="22"/>
        </w:rPr>
        <w:t>all course content</w:t>
      </w:r>
      <w:r w:rsidR="007E5E0A" w:rsidRPr="00D66846">
        <w:rPr>
          <w:rFonts w:eastAsia="Times New Roman"/>
          <w:sz w:val="22"/>
          <w:szCs w:val="22"/>
        </w:rPr>
        <w:t xml:space="preserve"> is free.</w:t>
      </w:r>
    </w:p>
    <w:p w14:paraId="2579DE18" w14:textId="575791AC" w:rsidR="00DE562E" w:rsidRPr="00D66846" w:rsidRDefault="00EB1826" w:rsidP="0080632E">
      <w:pPr>
        <w:spacing w:line="480" w:lineRule="auto"/>
        <w:ind w:firstLine="720"/>
        <w:rPr>
          <w:sz w:val="22"/>
          <w:szCs w:val="22"/>
        </w:rPr>
      </w:pPr>
      <w:r w:rsidRPr="00D66846">
        <w:rPr>
          <w:sz w:val="22"/>
          <w:szCs w:val="22"/>
        </w:rPr>
        <w:t xml:space="preserve">There </w:t>
      </w:r>
      <w:r w:rsidR="007B3F8E" w:rsidRPr="00D66846">
        <w:rPr>
          <w:sz w:val="22"/>
          <w:szCs w:val="22"/>
        </w:rPr>
        <w:t xml:space="preserve">is often </w:t>
      </w:r>
      <w:r w:rsidRPr="00D66846">
        <w:rPr>
          <w:sz w:val="22"/>
          <w:szCs w:val="22"/>
        </w:rPr>
        <w:t xml:space="preserve">much </w:t>
      </w:r>
      <w:r w:rsidR="007B3F8E" w:rsidRPr="00D66846">
        <w:rPr>
          <w:sz w:val="22"/>
          <w:szCs w:val="22"/>
        </w:rPr>
        <w:t xml:space="preserve">interaction, energy, </w:t>
      </w:r>
      <w:r w:rsidRPr="00D66846">
        <w:rPr>
          <w:sz w:val="22"/>
          <w:szCs w:val="22"/>
        </w:rPr>
        <w:t xml:space="preserve">and creativity in </w:t>
      </w:r>
      <w:r w:rsidR="007B3F8E" w:rsidRPr="00D66846">
        <w:rPr>
          <w:sz w:val="22"/>
          <w:szCs w:val="22"/>
        </w:rPr>
        <w:t>my</w:t>
      </w:r>
      <w:r w:rsidRPr="00D66846">
        <w:rPr>
          <w:sz w:val="22"/>
          <w:szCs w:val="22"/>
        </w:rPr>
        <w:t xml:space="preserve"> class</w:t>
      </w:r>
      <w:r w:rsidR="007B3F8E" w:rsidRPr="00D66846">
        <w:rPr>
          <w:sz w:val="22"/>
          <w:szCs w:val="22"/>
        </w:rPr>
        <w:t>es. We use</w:t>
      </w:r>
      <w:r w:rsidRPr="00D66846">
        <w:rPr>
          <w:sz w:val="22"/>
          <w:szCs w:val="22"/>
        </w:rPr>
        <w:t xml:space="preserve"> </w:t>
      </w:r>
      <w:r w:rsidR="0080632E" w:rsidRPr="00D66846">
        <w:rPr>
          <w:sz w:val="22"/>
          <w:szCs w:val="22"/>
        </w:rPr>
        <w:t xml:space="preserve">active and engaging learning </w:t>
      </w:r>
      <w:r w:rsidRPr="00D66846">
        <w:rPr>
          <w:sz w:val="22"/>
          <w:szCs w:val="22"/>
        </w:rPr>
        <w:t xml:space="preserve">techniques like </w:t>
      </w:r>
      <w:r w:rsidR="007B3F8E" w:rsidRPr="00D66846">
        <w:rPr>
          <w:sz w:val="22"/>
          <w:szCs w:val="22"/>
        </w:rPr>
        <w:t xml:space="preserve">online and FTF </w:t>
      </w:r>
      <w:r w:rsidRPr="00D66846">
        <w:rPr>
          <w:sz w:val="22"/>
          <w:szCs w:val="22"/>
        </w:rPr>
        <w:t>role play</w:t>
      </w:r>
      <w:r w:rsidR="007B3F8E" w:rsidRPr="00D66846">
        <w:rPr>
          <w:sz w:val="22"/>
          <w:szCs w:val="22"/>
        </w:rPr>
        <w:t xml:space="preserve"> activities</w:t>
      </w:r>
      <w:r w:rsidRPr="00D66846">
        <w:rPr>
          <w:sz w:val="22"/>
          <w:szCs w:val="22"/>
        </w:rPr>
        <w:t xml:space="preserve">, mock trials, </w:t>
      </w:r>
      <w:r w:rsidR="00136B1D" w:rsidRPr="00D66846">
        <w:rPr>
          <w:sz w:val="22"/>
          <w:szCs w:val="22"/>
        </w:rPr>
        <w:t xml:space="preserve">the </w:t>
      </w:r>
      <w:r w:rsidR="007B3F8E" w:rsidRPr="00D66846">
        <w:rPr>
          <w:sz w:val="22"/>
          <w:szCs w:val="22"/>
        </w:rPr>
        <w:t>six hats techniq</w:t>
      </w:r>
      <w:r w:rsidR="00A91D43" w:rsidRPr="00D66846">
        <w:rPr>
          <w:sz w:val="22"/>
          <w:szCs w:val="22"/>
        </w:rPr>
        <w:t>ue, reciprocal teaching, flipping the</w:t>
      </w:r>
      <w:r w:rsidR="007B3F8E" w:rsidRPr="00D66846">
        <w:rPr>
          <w:sz w:val="22"/>
          <w:szCs w:val="22"/>
        </w:rPr>
        <w:t xml:space="preserve"> classroom, short video concept anchors, </w:t>
      </w:r>
      <w:r w:rsidR="00136B1D" w:rsidRPr="00D66846">
        <w:rPr>
          <w:sz w:val="22"/>
          <w:szCs w:val="22"/>
        </w:rPr>
        <w:t xml:space="preserve">cross-institutional </w:t>
      </w:r>
      <w:r w:rsidR="007B3F8E" w:rsidRPr="00D66846">
        <w:rPr>
          <w:sz w:val="22"/>
          <w:szCs w:val="22"/>
        </w:rPr>
        <w:t xml:space="preserve">debates, </w:t>
      </w:r>
      <w:r w:rsidRPr="00D66846">
        <w:rPr>
          <w:sz w:val="22"/>
          <w:szCs w:val="22"/>
        </w:rPr>
        <w:t xml:space="preserve">top ten competitions, reverse brainstorming, </w:t>
      </w:r>
      <w:r w:rsidR="007B3F8E" w:rsidRPr="00D66846">
        <w:rPr>
          <w:sz w:val="22"/>
          <w:szCs w:val="22"/>
        </w:rPr>
        <w:t xml:space="preserve">poster sessions, </w:t>
      </w:r>
      <w:r w:rsidRPr="00D66846">
        <w:rPr>
          <w:sz w:val="22"/>
          <w:szCs w:val="22"/>
        </w:rPr>
        <w:t>nominal group process, metaphorical thinking, freewriting, and SWOT.</w:t>
      </w:r>
      <w:r w:rsidR="007B3F8E" w:rsidRPr="00D66846">
        <w:rPr>
          <w:sz w:val="22"/>
          <w:szCs w:val="22"/>
        </w:rPr>
        <w:t xml:space="preserve"> Technology support tools might include concept mapping and </w:t>
      </w:r>
      <w:proofErr w:type="spellStart"/>
      <w:r w:rsidR="007B3F8E" w:rsidRPr="00D66846">
        <w:rPr>
          <w:sz w:val="22"/>
          <w:szCs w:val="22"/>
        </w:rPr>
        <w:t>mindmapping</w:t>
      </w:r>
      <w:proofErr w:type="spellEnd"/>
      <w:r w:rsidR="007B3F8E" w:rsidRPr="00D66846">
        <w:rPr>
          <w:sz w:val="22"/>
          <w:szCs w:val="22"/>
        </w:rPr>
        <w:t>, online chats, blogs</w:t>
      </w:r>
      <w:r w:rsidR="00160B82" w:rsidRPr="00D66846">
        <w:rPr>
          <w:sz w:val="22"/>
          <w:szCs w:val="22"/>
        </w:rPr>
        <w:t xml:space="preserve"> and wikis</w:t>
      </w:r>
      <w:r w:rsidR="007B3F8E" w:rsidRPr="00D66846">
        <w:rPr>
          <w:sz w:val="22"/>
          <w:szCs w:val="22"/>
        </w:rPr>
        <w:t xml:space="preserve">, online discussion forums, </w:t>
      </w:r>
      <w:proofErr w:type="gramStart"/>
      <w:r w:rsidR="0080632E" w:rsidRPr="00D66846">
        <w:rPr>
          <w:sz w:val="22"/>
          <w:szCs w:val="22"/>
        </w:rPr>
        <w:t>Kahoot!,</w:t>
      </w:r>
      <w:proofErr w:type="gramEnd"/>
      <w:r w:rsidR="0080632E" w:rsidRPr="00D66846">
        <w:rPr>
          <w:sz w:val="22"/>
          <w:szCs w:val="22"/>
        </w:rPr>
        <w:t xml:space="preserve"> Sli.do, </w:t>
      </w:r>
      <w:r w:rsidR="007B3F8E" w:rsidRPr="00D66846">
        <w:rPr>
          <w:sz w:val="22"/>
          <w:szCs w:val="22"/>
        </w:rPr>
        <w:t xml:space="preserve">Google Docs, Course Networking, </w:t>
      </w:r>
      <w:proofErr w:type="spellStart"/>
      <w:r w:rsidR="00252009" w:rsidRPr="00D66846">
        <w:rPr>
          <w:sz w:val="22"/>
          <w:szCs w:val="22"/>
        </w:rPr>
        <w:t>Flipgrid</w:t>
      </w:r>
      <w:proofErr w:type="spellEnd"/>
      <w:r w:rsidR="00252009" w:rsidRPr="00D66846">
        <w:rPr>
          <w:sz w:val="22"/>
          <w:szCs w:val="22"/>
        </w:rPr>
        <w:t xml:space="preserve">, and </w:t>
      </w:r>
      <w:r w:rsidR="007B3F8E" w:rsidRPr="00D66846">
        <w:rPr>
          <w:sz w:val="22"/>
          <w:szCs w:val="22"/>
        </w:rPr>
        <w:t>Piazza</w:t>
      </w:r>
      <w:r w:rsidR="00252009" w:rsidRPr="00D66846">
        <w:rPr>
          <w:sz w:val="22"/>
          <w:szCs w:val="22"/>
        </w:rPr>
        <w:t xml:space="preserve">. </w:t>
      </w:r>
      <w:r w:rsidR="00FC6A1B" w:rsidRPr="00D66846">
        <w:rPr>
          <w:sz w:val="22"/>
          <w:szCs w:val="22"/>
        </w:rPr>
        <w:t>The fact that students include their f</w:t>
      </w:r>
      <w:r w:rsidR="00252009" w:rsidRPr="00D66846">
        <w:rPr>
          <w:sz w:val="22"/>
          <w:szCs w:val="22"/>
        </w:rPr>
        <w:t xml:space="preserve">inal </w:t>
      </w:r>
      <w:r w:rsidR="00FC6A1B" w:rsidRPr="00D66846">
        <w:rPr>
          <w:sz w:val="22"/>
          <w:szCs w:val="22"/>
        </w:rPr>
        <w:t xml:space="preserve">class </w:t>
      </w:r>
      <w:r w:rsidR="0080632E" w:rsidRPr="00D66846">
        <w:rPr>
          <w:sz w:val="22"/>
          <w:szCs w:val="22"/>
        </w:rPr>
        <w:t xml:space="preserve">products </w:t>
      </w:r>
      <w:r w:rsidR="00160B82" w:rsidRPr="00D66846">
        <w:rPr>
          <w:sz w:val="22"/>
          <w:szCs w:val="22"/>
        </w:rPr>
        <w:t xml:space="preserve">in </w:t>
      </w:r>
      <w:r w:rsidR="00FC6A1B" w:rsidRPr="00D66846">
        <w:rPr>
          <w:sz w:val="22"/>
          <w:szCs w:val="22"/>
        </w:rPr>
        <w:t xml:space="preserve">their e-portfolios and dossiers from which they </w:t>
      </w:r>
      <w:r w:rsidR="008B6978" w:rsidRPr="00D66846">
        <w:rPr>
          <w:sz w:val="22"/>
          <w:szCs w:val="22"/>
        </w:rPr>
        <w:t>apply for</w:t>
      </w:r>
      <w:r w:rsidR="00FC6A1B" w:rsidRPr="00D66846">
        <w:rPr>
          <w:sz w:val="22"/>
          <w:szCs w:val="22"/>
        </w:rPr>
        <w:t xml:space="preserve"> jobs </w:t>
      </w:r>
      <w:r w:rsidR="0080632E" w:rsidRPr="00D66846">
        <w:rPr>
          <w:sz w:val="22"/>
          <w:szCs w:val="22"/>
        </w:rPr>
        <w:t xml:space="preserve">indicate </w:t>
      </w:r>
      <w:r w:rsidR="00650D8C" w:rsidRPr="00D66846">
        <w:rPr>
          <w:sz w:val="22"/>
          <w:szCs w:val="22"/>
        </w:rPr>
        <w:t>that this approach is personally impactful</w:t>
      </w:r>
      <w:r w:rsidR="0080632E" w:rsidRPr="00D66846">
        <w:rPr>
          <w:sz w:val="22"/>
          <w:szCs w:val="22"/>
        </w:rPr>
        <w:t xml:space="preserve">. Few students drop out and many </w:t>
      </w:r>
      <w:r w:rsidR="00216B1C" w:rsidRPr="00D66846">
        <w:rPr>
          <w:sz w:val="22"/>
          <w:szCs w:val="22"/>
        </w:rPr>
        <w:t xml:space="preserve">visitors drop in. Student learning is so rich that I use </w:t>
      </w:r>
      <w:r w:rsidR="000724B5" w:rsidRPr="00D66846">
        <w:rPr>
          <w:sz w:val="22"/>
          <w:szCs w:val="22"/>
        </w:rPr>
        <w:t>their projects</w:t>
      </w:r>
      <w:r w:rsidR="00216B1C" w:rsidRPr="00D66846">
        <w:rPr>
          <w:sz w:val="22"/>
          <w:szCs w:val="22"/>
        </w:rPr>
        <w:t xml:space="preserve"> as </w:t>
      </w:r>
      <w:r w:rsidR="000724B5" w:rsidRPr="00D66846">
        <w:rPr>
          <w:sz w:val="22"/>
          <w:szCs w:val="22"/>
        </w:rPr>
        <w:t xml:space="preserve">task </w:t>
      </w:r>
      <w:proofErr w:type="gramStart"/>
      <w:r w:rsidR="00216B1C" w:rsidRPr="00D66846">
        <w:rPr>
          <w:sz w:val="22"/>
          <w:szCs w:val="22"/>
        </w:rPr>
        <w:t>examples</w:t>
      </w:r>
      <w:proofErr w:type="gramEnd"/>
      <w:r w:rsidR="00FC6A1B" w:rsidRPr="00D66846">
        <w:rPr>
          <w:sz w:val="22"/>
          <w:szCs w:val="22"/>
        </w:rPr>
        <w:t xml:space="preserve"> and I </w:t>
      </w:r>
      <w:r w:rsidR="008B6978" w:rsidRPr="00D66846">
        <w:rPr>
          <w:sz w:val="22"/>
          <w:szCs w:val="22"/>
        </w:rPr>
        <w:t>have</w:t>
      </w:r>
      <w:r w:rsidR="00FC6A1B" w:rsidRPr="00D66846">
        <w:rPr>
          <w:sz w:val="22"/>
          <w:szCs w:val="22"/>
        </w:rPr>
        <w:t xml:space="preserve"> prior students showcase their projects in ensuing semesters</w:t>
      </w:r>
      <w:r w:rsidR="00216B1C" w:rsidRPr="00D66846">
        <w:rPr>
          <w:sz w:val="22"/>
          <w:szCs w:val="22"/>
        </w:rPr>
        <w:t>.</w:t>
      </w:r>
      <w:r w:rsidR="002060D9" w:rsidRPr="00D66846">
        <w:rPr>
          <w:sz w:val="22"/>
          <w:szCs w:val="22"/>
        </w:rPr>
        <w:t xml:space="preserve"> </w:t>
      </w:r>
      <w:r w:rsidR="00136B1D" w:rsidRPr="00D66846">
        <w:rPr>
          <w:sz w:val="22"/>
          <w:szCs w:val="22"/>
        </w:rPr>
        <w:t>Suffice to say, in a multitude of ways, l</w:t>
      </w:r>
      <w:r w:rsidR="002060D9" w:rsidRPr="00D66846">
        <w:rPr>
          <w:sz w:val="22"/>
          <w:szCs w:val="22"/>
        </w:rPr>
        <w:t>earning technology has thoughtfully and successfully been deployed across all my courses</w:t>
      </w:r>
      <w:r w:rsidR="00E11761" w:rsidRPr="00D66846">
        <w:rPr>
          <w:sz w:val="22"/>
          <w:szCs w:val="22"/>
        </w:rPr>
        <w:t>.</w:t>
      </w:r>
    </w:p>
    <w:p w14:paraId="6848234F" w14:textId="12743770" w:rsidR="00144494" w:rsidRPr="00D66846" w:rsidRDefault="0094734C" w:rsidP="0080632E">
      <w:pPr>
        <w:spacing w:line="480" w:lineRule="auto"/>
        <w:ind w:firstLine="720"/>
        <w:rPr>
          <w:sz w:val="22"/>
          <w:szCs w:val="22"/>
        </w:rPr>
      </w:pPr>
      <w:r w:rsidRPr="00D66846">
        <w:rPr>
          <w:b/>
          <w:sz w:val="22"/>
          <w:szCs w:val="22"/>
        </w:rPr>
        <w:t xml:space="preserve">Proof of Learning Impact. </w:t>
      </w:r>
      <w:r w:rsidR="00144494" w:rsidRPr="00D66846">
        <w:rPr>
          <w:sz w:val="22"/>
          <w:szCs w:val="22"/>
        </w:rPr>
        <w:t xml:space="preserve">How do I know that such technology integration and use has resulted in elevating student learning? </w:t>
      </w:r>
      <w:r w:rsidRPr="00D66846">
        <w:rPr>
          <w:sz w:val="22"/>
          <w:szCs w:val="22"/>
        </w:rPr>
        <w:t xml:space="preserve">Class projects have </w:t>
      </w:r>
      <w:r w:rsidR="00183C01" w:rsidRPr="00D66846">
        <w:rPr>
          <w:sz w:val="22"/>
          <w:szCs w:val="22"/>
        </w:rPr>
        <w:t>equipped students with skills</w:t>
      </w:r>
      <w:r w:rsidRPr="00D66846">
        <w:rPr>
          <w:sz w:val="22"/>
          <w:szCs w:val="22"/>
        </w:rPr>
        <w:t xml:space="preserve"> to:</w:t>
      </w:r>
      <w:r w:rsidR="00144494" w:rsidRPr="00D66846">
        <w:rPr>
          <w:sz w:val="22"/>
          <w:szCs w:val="22"/>
        </w:rPr>
        <w:t xml:space="preserve"> 1. </w:t>
      </w:r>
      <w:r w:rsidRPr="00D66846">
        <w:rPr>
          <w:sz w:val="22"/>
          <w:szCs w:val="22"/>
        </w:rPr>
        <w:t>R</w:t>
      </w:r>
      <w:r w:rsidR="00144494" w:rsidRPr="00D66846">
        <w:rPr>
          <w:sz w:val="22"/>
          <w:szCs w:val="22"/>
        </w:rPr>
        <w:t>eceive job interview</w:t>
      </w:r>
      <w:r w:rsidRPr="00D66846">
        <w:rPr>
          <w:sz w:val="22"/>
          <w:szCs w:val="22"/>
        </w:rPr>
        <w:t>s</w:t>
      </w:r>
      <w:r w:rsidR="00144494" w:rsidRPr="00D66846">
        <w:rPr>
          <w:sz w:val="22"/>
          <w:szCs w:val="22"/>
        </w:rPr>
        <w:t xml:space="preserve"> from </w:t>
      </w:r>
      <w:r w:rsidRPr="00D66846">
        <w:rPr>
          <w:sz w:val="22"/>
          <w:szCs w:val="22"/>
        </w:rPr>
        <w:t xml:space="preserve">their </w:t>
      </w:r>
      <w:r w:rsidR="00144494" w:rsidRPr="00D66846">
        <w:rPr>
          <w:sz w:val="22"/>
          <w:szCs w:val="22"/>
        </w:rPr>
        <w:t>podcast</w:t>
      </w:r>
      <w:r w:rsidRPr="00D66846">
        <w:rPr>
          <w:sz w:val="22"/>
          <w:szCs w:val="22"/>
        </w:rPr>
        <w:t>s</w:t>
      </w:r>
      <w:r w:rsidR="00144494" w:rsidRPr="00D66846">
        <w:rPr>
          <w:sz w:val="22"/>
          <w:szCs w:val="22"/>
        </w:rPr>
        <w:t xml:space="preserve">; </w:t>
      </w:r>
      <w:r w:rsidRPr="00D66846">
        <w:rPr>
          <w:sz w:val="22"/>
          <w:szCs w:val="22"/>
        </w:rPr>
        <w:t xml:space="preserve">2. </w:t>
      </w:r>
      <w:r w:rsidR="00DD5C17" w:rsidRPr="00D66846">
        <w:rPr>
          <w:sz w:val="22"/>
          <w:szCs w:val="22"/>
        </w:rPr>
        <w:t>Become G (Google) Suite certified</w:t>
      </w:r>
      <w:r w:rsidRPr="00D66846">
        <w:rPr>
          <w:sz w:val="22"/>
          <w:szCs w:val="22"/>
        </w:rPr>
        <w:t>; 3. Get their book reviews published; 4. Learn how to design educational videos; 5. Design websites and digital marketing materials for the</w:t>
      </w:r>
      <w:r w:rsidR="00183C01" w:rsidRPr="00D66846">
        <w:rPr>
          <w:sz w:val="22"/>
          <w:szCs w:val="22"/>
        </w:rPr>
        <w:t>ir</w:t>
      </w:r>
      <w:r w:rsidRPr="00D66846">
        <w:rPr>
          <w:sz w:val="22"/>
          <w:szCs w:val="22"/>
        </w:rPr>
        <w:t xml:space="preserve"> employer; 6. Collect research data that has been presented at conferences and later published; 7. Design functional mobile apps for a client; 8. </w:t>
      </w:r>
      <w:r w:rsidR="00183C01" w:rsidRPr="00D66846">
        <w:rPr>
          <w:sz w:val="22"/>
          <w:szCs w:val="22"/>
        </w:rPr>
        <w:t xml:space="preserve">Get funding for small technology grant; 9. Create a mobile book; and 10. </w:t>
      </w:r>
      <w:r w:rsidR="00DD5C17" w:rsidRPr="00D66846">
        <w:rPr>
          <w:sz w:val="22"/>
          <w:szCs w:val="22"/>
        </w:rPr>
        <w:t>Become school and statewide leaders in technology integration (</w:t>
      </w:r>
      <w:r w:rsidR="008B6978" w:rsidRPr="00D66846">
        <w:rPr>
          <w:sz w:val="22"/>
          <w:szCs w:val="22"/>
        </w:rPr>
        <w:t xml:space="preserve">e.g., </w:t>
      </w:r>
      <w:r w:rsidR="00DD5C17" w:rsidRPr="00D66846">
        <w:rPr>
          <w:sz w:val="22"/>
          <w:szCs w:val="22"/>
        </w:rPr>
        <w:t xml:space="preserve">N = 125 teachers </w:t>
      </w:r>
      <w:r w:rsidR="008B6978" w:rsidRPr="00D66846">
        <w:rPr>
          <w:sz w:val="22"/>
          <w:szCs w:val="22"/>
        </w:rPr>
        <w:t>from</w:t>
      </w:r>
      <w:r w:rsidR="00DD5C17" w:rsidRPr="00D66846">
        <w:rPr>
          <w:sz w:val="22"/>
          <w:szCs w:val="22"/>
        </w:rPr>
        <w:t xml:space="preserve"> 25 rural Indiana schools in the TICKIT project).</w:t>
      </w:r>
    </w:p>
    <w:p w14:paraId="7F5EF117" w14:textId="721C542B" w:rsidR="00BE1DC3" w:rsidRPr="00252009" w:rsidRDefault="005B614B" w:rsidP="00BE1DC3">
      <w:pPr>
        <w:spacing w:line="480" w:lineRule="auto"/>
        <w:ind w:firstLine="720"/>
        <w:rPr>
          <w:sz w:val="22"/>
          <w:szCs w:val="22"/>
        </w:rPr>
      </w:pPr>
      <w:bookmarkStart w:id="0" w:name="_Hlk17410580"/>
      <w:r w:rsidRPr="00D66846">
        <w:rPr>
          <w:sz w:val="22"/>
          <w:szCs w:val="22"/>
        </w:rPr>
        <w:t>My</w:t>
      </w:r>
      <w:r w:rsidR="00E11761" w:rsidRPr="00D66846">
        <w:rPr>
          <w:sz w:val="22"/>
          <w:szCs w:val="22"/>
        </w:rPr>
        <w:t xml:space="preserve"> teaching philosophy</w:t>
      </w:r>
      <w:r w:rsidRPr="00D66846">
        <w:rPr>
          <w:sz w:val="22"/>
          <w:szCs w:val="22"/>
        </w:rPr>
        <w:t xml:space="preserve"> </w:t>
      </w:r>
      <w:r w:rsidR="00F8723A" w:rsidRPr="00D66846">
        <w:rPr>
          <w:sz w:val="22"/>
          <w:szCs w:val="22"/>
        </w:rPr>
        <w:t>continues to evolve</w:t>
      </w:r>
      <w:r w:rsidR="00E11761" w:rsidRPr="00D66846">
        <w:rPr>
          <w:sz w:val="22"/>
          <w:szCs w:val="22"/>
        </w:rPr>
        <w:t xml:space="preserve">. </w:t>
      </w:r>
      <w:r w:rsidR="00F8723A" w:rsidRPr="00D66846">
        <w:rPr>
          <w:sz w:val="22"/>
          <w:szCs w:val="22"/>
        </w:rPr>
        <w:t>Clearly, t</w:t>
      </w:r>
      <w:r w:rsidR="00E11761" w:rsidRPr="00D66846">
        <w:rPr>
          <w:sz w:val="22"/>
          <w:szCs w:val="22"/>
        </w:rPr>
        <w:t>he 20 principles and 20 instructor roles in Education 20/20 require a new type of instructional approach. Learning technology i</w:t>
      </w:r>
      <w:r w:rsidR="00650D8C" w:rsidRPr="00D66846">
        <w:rPr>
          <w:sz w:val="22"/>
          <w:szCs w:val="22"/>
        </w:rPr>
        <w:t xml:space="preserve">s </w:t>
      </w:r>
      <w:r w:rsidR="00E11761" w:rsidRPr="00D66846">
        <w:rPr>
          <w:sz w:val="22"/>
          <w:szCs w:val="22"/>
        </w:rPr>
        <w:t xml:space="preserve">increasingly pivotal in that approach. </w:t>
      </w:r>
      <w:r w:rsidR="008A29DB" w:rsidRPr="00D66846">
        <w:rPr>
          <w:sz w:val="22"/>
          <w:szCs w:val="22"/>
        </w:rPr>
        <w:t xml:space="preserve">I have </w:t>
      </w:r>
      <w:r w:rsidR="00CB354A" w:rsidRPr="00D66846">
        <w:rPr>
          <w:sz w:val="22"/>
          <w:szCs w:val="22"/>
        </w:rPr>
        <w:t>used</w:t>
      </w:r>
      <w:r w:rsidR="008A29DB" w:rsidRPr="00D66846">
        <w:rPr>
          <w:sz w:val="22"/>
          <w:szCs w:val="22"/>
        </w:rPr>
        <w:t xml:space="preserve"> technology to enhance student learning with podcasts, online videos, and digital books</w:t>
      </w:r>
      <w:bookmarkEnd w:id="0"/>
      <w:r w:rsidR="008A29DB" w:rsidRPr="00D66846">
        <w:rPr>
          <w:sz w:val="22"/>
          <w:szCs w:val="22"/>
        </w:rPr>
        <w:t xml:space="preserve">. Pushing further still, I have </w:t>
      </w:r>
      <w:r w:rsidR="00CB354A" w:rsidRPr="00D66846">
        <w:rPr>
          <w:sz w:val="22"/>
          <w:szCs w:val="22"/>
        </w:rPr>
        <w:t xml:space="preserve">employed technology to </w:t>
      </w:r>
      <w:r w:rsidR="008A29DB" w:rsidRPr="00D66846">
        <w:rPr>
          <w:sz w:val="22"/>
          <w:szCs w:val="22"/>
        </w:rPr>
        <w:t xml:space="preserve">extend learning by having students collaborate as well as debate with </w:t>
      </w:r>
      <w:r w:rsidR="00CB354A" w:rsidRPr="00D66846">
        <w:rPr>
          <w:sz w:val="22"/>
          <w:szCs w:val="22"/>
        </w:rPr>
        <w:t>peers</w:t>
      </w:r>
      <w:r w:rsidR="008A29DB" w:rsidRPr="00D66846">
        <w:rPr>
          <w:sz w:val="22"/>
          <w:szCs w:val="22"/>
        </w:rPr>
        <w:t xml:space="preserve"> </w:t>
      </w:r>
      <w:r w:rsidR="00CB354A" w:rsidRPr="00D66846">
        <w:rPr>
          <w:sz w:val="22"/>
          <w:szCs w:val="22"/>
        </w:rPr>
        <w:t xml:space="preserve">in similar course at other institutions. And, I have transformed the curriculum with learning technology such as having students design cross-institutional </w:t>
      </w:r>
      <w:proofErr w:type="spellStart"/>
      <w:r w:rsidR="00CB354A" w:rsidRPr="00D66846">
        <w:rPr>
          <w:sz w:val="22"/>
          <w:szCs w:val="22"/>
        </w:rPr>
        <w:t>wikibooks</w:t>
      </w:r>
      <w:proofErr w:type="spellEnd"/>
      <w:r w:rsidR="00CB354A" w:rsidRPr="00D66846">
        <w:rPr>
          <w:sz w:val="22"/>
          <w:szCs w:val="22"/>
        </w:rPr>
        <w:t xml:space="preserve"> and mobile apps for clients. The means to enhance, extend, and transform the curriculum with technology tools and resources will continue to grow during the coming decade at</w:t>
      </w:r>
      <w:r w:rsidR="00DD5C17" w:rsidRPr="00D66846">
        <w:rPr>
          <w:sz w:val="22"/>
          <w:szCs w:val="22"/>
        </w:rPr>
        <w:t xml:space="preserve"> </w:t>
      </w:r>
      <w:r w:rsidR="00CB354A" w:rsidRPr="00D66846">
        <w:rPr>
          <w:sz w:val="22"/>
          <w:szCs w:val="22"/>
        </w:rPr>
        <w:t>breathtaking speed.</w:t>
      </w:r>
      <w:r w:rsidR="007838FC">
        <w:rPr>
          <w:sz w:val="22"/>
          <w:szCs w:val="22"/>
        </w:rPr>
        <w:t xml:space="preserve"> </w:t>
      </w:r>
      <w:r w:rsidR="007838FC" w:rsidRPr="00D66846">
        <w:rPr>
          <w:rFonts w:eastAsia="Times New Roman"/>
          <w:sz w:val="22"/>
          <w:szCs w:val="22"/>
        </w:rPr>
        <w:t>(</w:t>
      </w:r>
      <w:r w:rsidR="006F591B">
        <w:rPr>
          <w:rFonts w:eastAsia="Times New Roman"/>
          <w:color w:val="0070C0"/>
          <w:sz w:val="22"/>
          <w:szCs w:val="22"/>
        </w:rPr>
        <w:t>Note:</w:t>
      </w:r>
      <w:r w:rsidR="007838FC" w:rsidRPr="00D66846">
        <w:rPr>
          <w:rFonts w:eastAsia="Times New Roman"/>
          <w:color w:val="0070C0"/>
          <w:sz w:val="22"/>
          <w:szCs w:val="22"/>
        </w:rPr>
        <w:t xml:space="preserve"> support letter</w:t>
      </w:r>
      <w:r w:rsidR="007838FC">
        <w:rPr>
          <w:rFonts w:eastAsia="Times New Roman"/>
          <w:color w:val="0070C0"/>
          <w:sz w:val="22"/>
          <w:szCs w:val="22"/>
        </w:rPr>
        <w:t>s</w:t>
      </w:r>
      <w:r w:rsidR="007838FC" w:rsidRPr="00D66846">
        <w:rPr>
          <w:rFonts w:eastAsia="Times New Roman"/>
          <w:color w:val="0070C0"/>
          <w:sz w:val="22"/>
          <w:szCs w:val="22"/>
        </w:rPr>
        <w:t xml:space="preserve"> </w:t>
      </w:r>
      <w:r w:rsidR="006F591B">
        <w:rPr>
          <w:rFonts w:eastAsia="Times New Roman"/>
          <w:color w:val="0070C0"/>
          <w:sz w:val="22"/>
          <w:szCs w:val="22"/>
        </w:rPr>
        <w:t xml:space="preserve">available </w:t>
      </w:r>
      <w:r w:rsidR="007838FC" w:rsidRPr="00D66846">
        <w:rPr>
          <w:rFonts w:eastAsia="Times New Roman"/>
          <w:color w:val="0070C0"/>
          <w:sz w:val="22"/>
          <w:szCs w:val="22"/>
        </w:rPr>
        <w:t>from</w:t>
      </w:r>
      <w:r w:rsidR="006F591B">
        <w:rPr>
          <w:rFonts w:eastAsia="Times New Roman"/>
          <w:color w:val="0070C0"/>
          <w:sz w:val="22"/>
          <w:szCs w:val="22"/>
        </w:rPr>
        <w:t>:</w:t>
      </w:r>
      <w:r w:rsidR="002E125C">
        <w:rPr>
          <w:rFonts w:eastAsia="Times New Roman"/>
          <w:color w:val="0070C0"/>
          <w:sz w:val="22"/>
          <w:szCs w:val="22"/>
        </w:rPr>
        <w:t xml:space="preserve"> Professor </w:t>
      </w:r>
      <w:proofErr w:type="spellStart"/>
      <w:r w:rsidR="002E125C">
        <w:rPr>
          <w:rFonts w:eastAsia="Times New Roman"/>
          <w:color w:val="0070C0"/>
          <w:sz w:val="22"/>
          <w:szCs w:val="22"/>
        </w:rPr>
        <w:t>Minkyoung</w:t>
      </w:r>
      <w:proofErr w:type="spellEnd"/>
      <w:r w:rsidR="002E125C">
        <w:rPr>
          <w:rFonts w:eastAsia="Times New Roman"/>
          <w:color w:val="0070C0"/>
          <w:sz w:val="22"/>
          <w:szCs w:val="22"/>
        </w:rPr>
        <w:t xml:space="preserve"> Kim, U</w:t>
      </w:r>
      <w:r w:rsidR="006F591B">
        <w:rPr>
          <w:rFonts w:eastAsia="Times New Roman"/>
          <w:color w:val="0070C0"/>
          <w:sz w:val="22"/>
          <w:szCs w:val="22"/>
        </w:rPr>
        <w:t>niv.</w:t>
      </w:r>
      <w:r w:rsidR="002E125C">
        <w:rPr>
          <w:rFonts w:eastAsia="Times New Roman"/>
          <w:color w:val="0070C0"/>
          <w:sz w:val="22"/>
          <w:szCs w:val="22"/>
        </w:rPr>
        <w:t xml:space="preserve"> of West Florida, and Professor Meina Zhu, Wayne State Univ</w:t>
      </w:r>
      <w:r w:rsidR="00D912FD">
        <w:rPr>
          <w:rFonts w:eastAsia="Times New Roman"/>
          <w:color w:val="0070C0"/>
          <w:sz w:val="22"/>
          <w:szCs w:val="22"/>
        </w:rPr>
        <w:t>.</w:t>
      </w:r>
      <w:r w:rsidR="002F0B1E">
        <w:rPr>
          <w:rFonts w:eastAsia="Times New Roman"/>
          <w:color w:val="0070C0"/>
          <w:sz w:val="22"/>
          <w:szCs w:val="22"/>
        </w:rPr>
        <w:t xml:space="preserve">; </w:t>
      </w:r>
      <w:r w:rsidR="006F591B">
        <w:rPr>
          <w:rFonts w:eastAsia="Times New Roman"/>
          <w:color w:val="0070C0"/>
          <w:sz w:val="22"/>
          <w:szCs w:val="22"/>
        </w:rPr>
        <w:t>and</w:t>
      </w:r>
      <w:r w:rsidR="002F0B1E">
        <w:rPr>
          <w:rFonts w:eastAsia="Times New Roman"/>
          <w:color w:val="0070C0"/>
          <w:sz w:val="22"/>
          <w:szCs w:val="22"/>
        </w:rPr>
        <w:t xml:space="preserve"> online course review letter from </w:t>
      </w:r>
      <w:r w:rsidR="00D912FD">
        <w:rPr>
          <w:rFonts w:eastAsia="Times New Roman"/>
          <w:color w:val="0070C0"/>
          <w:sz w:val="22"/>
          <w:szCs w:val="22"/>
        </w:rPr>
        <w:t xml:space="preserve">Dr. </w:t>
      </w:r>
      <w:r w:rsidR="002F0B1E" w:rsidRPr="002F0B1E">
        <w:rPr>
          <w:rFonts w:eastAsia="Times New Roman"/>
          <w:color w:val="0070C0"/>
          <w:sz w:val="22"/>
          <w:szCs w:val="22"/>
        </w:rPr>
        <w:t>Gamze Ozogul</w:t>
      </w:r>
      <w:r w:rsidR="002F0B1E">
        <w:rPr>
          <w:rFonts w:eastAsia="Times New Roman"/>
          <w:color w:val="0070C0"/>
          <w:sz w:val="22"/>
          <w:szCs w:val="22"/>
        </w:rPr>
        <w:t>, IU</w:t>
      </w:r>
      <w:r w:rsidR="007838FC" w:rsidRPr="00D66846">
        <w:rPr>
          <w:rFonts w:eastAsia="Times New Roman"/>
          <w:sz w:val="22"/>
          <w:szCs w:val="22"/>
        </w:rPr>
        <w:t>).</w:t>
      </w:r>
    </w:p>
    <w:sectPr w:rsidR="00BE1DC3" w:rsidRPr="00252009" w:rsidSect="00C44A4F">
      <w:footerReference w:type="default" r:id="rId12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4F99" w14:textId="77777777" w:rsidR="00C15AD0" w:rsidRDefault="00C15AD0" w:rsidP="00920D94">
      <w:r>
        <w:separator/>
      </w:r>
    </w:p>
  </w:endnote>
  <w:endnote w:type="continuationSeparator" w:id="0">
    <w:p w14:paraId="51A232AA" w14:textId="77777777" w:rsidR="00C15AD0" w:rsidRDefault="00C15AD0" w:rsidP="009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92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C2745" w14:textId="30FE1587" w:rsidR="00CA0CAC" w:rsidRDefault="00CA0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6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EB432E" w14:textId="77777777" w:rsidR="00CA0CAC" w:rsidRDefault="00CA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F32F" w14:textId="77777777" w:rsidR="00C15AD0" w:rsidRDefault="00C15AD0" w:rsidP="00920D94">
      <w:r>
        <w:separator/>
      </w:r>
    </w:p>
  </w:footnote>
  <w:footnote w:type="continuationSeparator" w:id="0">
    <w:p w14:paraId="2F3ECF55" w14:textId="77777777" w:rsidR="00C15AD0" w:rsidRDefault="00C15AD0" w:rsidP="0092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FF"/>
    <w:multiLevelType w:val="hybridMultilevel"/>
    <w:tmpl w:val="735A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AB2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39DA"/>
    <w:multiLevelType w:val="hybridMultilevel"/>
    <w:tmpl w:val="A532E2A8"/>
    <w:lvl w:ilvl="0" w:tplc="45B0D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17251"/>
    <w:multiLevelType w:val="hybridMultilevel"/>
    <w:tmpl w:val="A532E2A8"/>
    <w:lvl w:ilvl="0" w:tplc="45B0D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97AE1"/>
    <w:multiLevelType w:val="hybridMultilevel"/>
    <w:tmpl w:val="7C28A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EA3DA8"/>
    <w:multiLevelType w:val="hybridMultilevel"/>
    <w:tmpl w:val="47ECAFCC"/>
    <w:lvl w:ilvl="0" w:tplc="A1282236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</w:lvl>
    <w:lvl w:ilvl="1" w:tplc="1FE27670">
      <w:start w:val="1"/>
      <w:numFmt w:val="decimal"/>
      <w:lvlText w:val="%2."/>
      <w:lvlJc w:val="left"/>
      <w:pPr>
        <w:tabs>
          <w:tab w:val="num" w:pos="946"/>
        </w:tabs>
        <w:ind w:left="946" w:hanging="360"/>
      </w:pPr>
    </w:lvl>
    <w:lvl w:ilvl="2" w:tplc="2F16AD20">
      <w:start w:val="2003"/>
      <w:numFmt w:val="decimal"/>
      <w:lvlText w:val="%3"/>
      <w:lvlJc w:val="left"/>
      <w:pPr>
        <w:tabs>
          <w:tab w:val="num" w:pos="2596"/>
        </w:tabs>
        <w:ind w:left="2596" w:hanging="1110"/>
      </w:pPr>
    </w:lvl>
    <w:lvl w:ilvl="3" w:tplc="777AFC5A">
      <w:start w:val="20"/>
      <w:numFmt w:val="upperLetter"/>
      <w:lvlText w:val="%4."/>
      <w:lvlJc w:val="left"/>
      <w:pPr>
        <w:tabs>
          <w:tab w:val="num" w:pos="2386"/>
        </w:tabs>
        <w:ind w:left="2386" w:hanging="360"/>
      </w:pPr>
    </w:lvl>
    <w:lvl w:ilvl="4" w:tplc="CB2E24F6">
      <w:start w:val="1"/>
      <w:numFmt w:val="decimal"/>
      <w:lvlText w:val="%5."/>
      <w:lvlJc w:val="left"/>
      <w:pPr>
        <w:ind w:left="31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6" w15:restartNumberingAfterBreak="0">
    <w:nsid w:val="1F0076BE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31C85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21714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C0EE6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803F51"/>
    <w:multiLevelType w:val="hybridMultilevel"/>
    <w:tmpl w:val="76FC0D2A"/>
    <w:lvl w:ilvl="0" w:tplc="0409000F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36692221"/>
    <w:multiLevelType w:val="hybridMultilevel"/>
    <w:tmpl w:val="B8DA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DE6"/>
    <w:multiLevelType w:val="hybridMultilevel"/>
    <w:tmpl w:val="66F434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6A0C22"/>
    <w:multiLevelType w:val="hybridMultilevel"/>
    <w:tmpl w:val="7184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B2F"/>
    <w:multiLevelType w:val="hybridMultilevel"/>
    <w:tmpl w:val="F05A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3631"/>
    <w:multiLevelType w:val="hybridMultilevel"/>
    <w:tmpl w:val="7C28A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F77E0C"/>
    <w:multiLevelType w:val="singleLevel"/>
    <w:tmpl w:val="AD1822A8"/>
    <w:lvl w:ilvl="0">
      <w:start w:val="1999"/>
      <w:numFmt w:val="decimal"/>
      <w:lvlText w:val="%1"/>
      <w:lvlJc w:val="left"/>
      <w:pPr>
        <w:tabs>
          <w:tab w:val="num" w:pos="1905"/>
        </w:tabs>
        <w:ind w:left="1905" w:hanging="1185"/>
      </w:pPr>
      <w:rPr>
        <w:rFonts w:hint="default"/>
      </w:rPr>
    </w:lvl>
  </w:abstractNum>
  <w:abstractNum w:abstractNumId="17" w15:restartNumberingAfterBreak="0">
    <w:nsid w:val="4D7B221D"/>
    <w:multiLevelType w:val="hybridMultilevel"/>
    <w:tmpl w:val="7C28A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F228E3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F7654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6E7EE1"/>
    <w:multiLevelType w:val="hybridMultilevel"/>
    <w:tmpl w:val="A664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12402"/>
    <w:multiLevelType w:val="hybridMultilevel"/>
    <w:tmpl w:val="2D0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C601F"/>
    <w:multiLevelType w:val="hybridMultilevel"/>
    <w:tmpl w:val="0B229128"/>
    <w:lvl w:ilvl="0" w:tplc="B30EC6C6">
      <w:start w:val="200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6AAA4250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E52FBF"/>
    <w:multiLevelType w:val="multilevel"/>
    <w:tmpl w:val="C5D03346"/>
    <w:lvl w:ilvl="0">
      <w:start w:val="1998"/>
      <w:numFmt w:val="decimal"/>
      <w:lvlText w:val="%1"/>
      <w:lvlJc w:val="left"/>
      <w:pPr>
        <w:tabs>
          <w:tab w:val="num" w:pos="1110"/>
        </w:tabs>
        <w:ind w:left="1110" w:hanging="1110"/>
      </w:pPr>
    </w:lvl>
    <w:lvl w:ilvl="1">
      <w:start w:val="1999"/>
      <w:numFmt w:val="decimal"/>
      <w:lvlText w:val="%1-%2"/>
      <w:lvlJc w:val="left"/>
      <w:pPr>
        <w:tabs>
          <w:tab w:val="num" w:pos="1398"/>
        </w:tabs>
        <w:ind w:left="1398" w:hanging="1110"/>
      </w:pPr>
    </w:lvl>
    <w:lvl w:ilvl="2">
      <w:start w:val="1"/>
      <w:numFmt w:val="decimal"/>
      <w:lvlText w:val="%1-%2.%3"/>
      <w:lvlJc w:val="left"/>
      <w:pPr>
        <w:tabs>
          <w:tab w:val="num" w:pos="1686"/>
        </w:tabs>
        <w:ind w:left="1686" w:hanging="1110"/>
      </w:pPr>
    </w:lvl>
    <w:lvl w:ilvl="3">
      <w:start w:val="1"/>
      <w:numFmt w:val="decimal"/>
      <w:lvlText w:val="%1-%2.%3.%4"/>
      <w:lvlJc w:val="left"/>
      <w:pPr>
        <w:tabs>
          <w:tab w:val="num" w:pos="1974"/>
        </w:tabs>
        <w:ind w:left="1974" w:hanging="1110"/>
      </w:pPr>
    </w:lvl>
    <w:lvl w:ilvl="4">
      <w:start w:val="1"/>
      <w:numFmt w:val="decimal"/>
      <w:lvlText w:val="%1-%2.%3.%4.%5"/>
      <w:lvlJc w:val="left"/>
      <w:pPr>
        <w:tabs>
          <w:tab w:val="num" w:pos="2262"/>
        </w:tabs>
        <w:ind w:left="2262" w:hanging="1110"/>
      </w:p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1110"/>
      </w:p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3456"/>
        </w:tabs>
        <w:ind w:left="3456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</w:lvl>
  </w:abstractNum>
  <w:abstractNum w:abstractNumId="25" w15:restartNumberingAfterBreak="0">
    <w:nsid w:val="7B60552B"/>
    <w:multiLevelType w:val="hybridMultilevel"/>
    <w:tmpl w:val="94F05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4"/>
    <w:lvlOverride w:ilvl="0">
      <w:startOverride w:val="1998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003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23"/>
  </w:num>
  <w:num w:numId="17">
    <w:abstractNumId w:val="8"/>
  </w:num>
  <w:num w:numId="18">
    <w:abstractNumId w:val="6"/>
  </w:num>
  <w:num w:numId="19">
    <w:abstractNumId w:val="12"/>
  </w:num>
  <w:num w:numId="20">
    <w:abstractNumId w:val="7"/>
  </w:num>
  <w:num w:numId="21">
    <w:abstractNumId w:val="10"/>
  </w:num>
  <w:num w:numId="22">
    <w:abstractNumId w:val="25"/>
  </w:num>
  <w:num w:numId="23">
    <w:abstractNumId w:val="2"/>
  </w:num>
  <w:num w:numId="24">
    <w:abstractNumId w:val="3"/>
  </w:num>
  <w:num w:numId="25">
    <w:abstractNumId w:val="19"/>
  </w:num>
  <w:num w:numId="26">
    <w:abstractNumId w:val="22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EB"/>
    <w:rsid w:val="0000583A"/>
    <w:rsid w:val="00005F22"/>
    <w:rsid w:val="000076FF"/>
    <w:rsid w:val="00011DB2"/>
    <w:rsid w:val="00015BF0"/>
    <w:rsid w:val="000248CC"/>
    <w:rsid w:val="000302D0"/>
    <w:rsid w:val="000303D0"/>
    <w:rsid w:val="00040098"/>
    <w:rsid w:val="00042552"/>
    <w:rsid w:val="00042C42"/>
    <w:rsid w:val="000432C1"/>
    <w:rsid w:val="00053405"/>
    <w:rsid w:val="00056C01"/>
    <w:rsid w:val="00057256"/>
    <w:rsid w:val="000572FD"/>
    <w:rsid w:val="00060370"/>
    <w:rsid w:val="000620D3"/>
    <w:rsid w:val="000724B5"/>
    <w:rsid w:val="00074CB2"/>
    <w:rsid w:val="00075671"/>
    <w:rsid w:val="00077FF9"/>
    <w:rsid w:val="000B5892"/>
    <w:rsid w:val="000B718C"/>
    <w:rsid w:val="000C5323"/>
    <w:rsid w:val="000D0961"/>
    <w:rsid w:val="000D3E1E"/>
    <w:rsid w:val="000F0215"/>
    <w:rsid w:val="000F3290"/>
    <w:rsid w:val="000F4B80"/>
    <w:rsid w:val="001033ED"/>
    <w:rsid w:val="00112F85"/>
    <w:rsid w:val="00124413"/>
    <w:rsid w:val="00133CB8"/>
    <w:rsid w:val="00136B1D"/>
    <w:rsid w:val="001379F7"/>
    <w:rsid w:val="00144494"/>
    <w:rsid w:val="001545EF"/>
    <w:rsid w:val="00160B82"/>
    <w:rsid w:val="00175DE6"/>
    <w:rsid w:val="00181CD3"/>
    <w:rsid w:val="00183C01"/>
    <w:rsid w:val="001847CF"/>
    <w:rsid w:val="0019667C"/>
    <w:rsid w:val="001A04A3"/>
    <w:rsid w:val="001A31FE"/>
    <w:rsid w:val="001A446F"/>
    <w:rsid w:val="001B3692"/>
    <w:rsid w:val="001C058A"/>
    <w:rsid w:val="001C5177"/>
    <w:rsid w:val="001D76C8"/>
    <w:rsid w:val="001E30AC"/>
    <w:rsid w:val="001E6A77"/>
    <w:rsid w:val="00204345"/>
    <w:rsid w:val="002060D9"/>
    <w:rsid w:val="00206BF8"/>
    <w:rsid w:val="00210A01"/>
    <w:rsid w:val="00216B1C"/>
    <w:rsid w:val="00221F33"/>
    <w:rsid w:val="00222C33"/>
    <w:rsid w:val="002253DA"/>
    <w:rsid w:val="00252009"/>
    <w:rsid w:val="002710F5"/>
    <w:rsid w:val="00274EA2"/>
    <w:rsid w:val="002878B2"/>
    <w:rsid w:val="002C0B44"/>
    <w:rsid w:val="002C2162"/>
    <w:rsid w:val="002C4844"/>
    <w:rsid w:val="002D0E22"/>
    <w:rsid w:val="002D7916"/>
    <w:rsid w:val="002E081B"/>
    <w:rsid w:val="002E125C"/>
    <w:rsid w:val="002E2850"/>
    <w:rsid w:val="002E6934"/>
    <w:rsid w:val="002F0B1E"/>
    <w:rsid w:val="002F515E"/>
    <w:rsid w:val="002F54CB"/>
    <w:rsid w:val="003107DF"/>
    <w:rsid w:val="00334FD5"/>
    <w:rsid w:val="00337E0E"/>
    <w:rsid w:val="003416C2"/>
    <w:rsid w:val="00343CB5"/>
    <w:rsid w:val="00346877"/>
    <w:rsid w:val="00353879"/>
    <w:rsid w:val="00354E23"/>
    <w:rsid w:val="0036448F"/>
    <w:rsid w:val="00365E19"/>
    <w:rsid w:val="00376337"/>
    <w:rsid w:val="00383A2C"/>
    <w:rsid w:val="00386C4F"/>
    <w:rsid w:val="00387B8F"/>
    <w:rsid w:val="00395BF8"/>
    <w:rsid w:val="003B0701"/>
    <w:rsid w:val="003B1C5D"/>
    <w:rsid w:val="003B25CF"/>
    <w:rsid w:val="003B6F60"/>
    <w:rsid w:val="003C6186"/>
    <w:rsid w:val="003C79B6"/>
    <w:rsid w:val="003D6EF7"/>
    <w:rsid w:val="00421CEB"/>
    <w:rsid w:val="00425234"/>
    <w:rsid w:val="00440923"/>
    <w:rsid w:val="00455DB0"/>
    <w:rsid w:val="0045698B"/>
    <w:rsid w:val="00467720"/>
    <w:rsid w:val="00467F39"/>
    <w:rsid w:val="004703FD"/>
    <w:rsid w:val="00476759"/>
    <w:rsid w:val="00477875"/>
    <w:rsid w:val="00477A56"/>
    <w:rsid w:val="00485703"/>
    <w:rsid w:val="0049343D"/>
    <w:rsid w:val="004A6222"/>
    <w:rsid w:val="004B3B99"/>
    <w:rsid w:val="004B3DC4"/>
    <w:rsid w:val="004D49A3"/>
    <w:rsid w:val="004D4FA4"/>
    <w:rsid w:val="004E22D5"/>
    <w:rsid w:val="004F0A5B"/>
    <w:rsid w:val="004F2D5F"/>
    <w:rsid w:val="005108A9"/>
    <w:rsid w:val="005373E8"/>
    <w:rsid w:val="005447F6"/>
    <w:rsid w:val="00560476"/>
    <w:rsid w:val="0056155B"/>
    <w:rsid w:val="00562D9C"/>
    <w:rsid w:val="00562EBB"/>
    <w:rsid w:val="0056714F"/>
    <w:rsid w:val="00581FF5"/>
    <w:rsid w:val="0059678F"/>
    <w:rsid w:val="005A3369"/>
    <w:rsid w:val="005A40E2"/>
    <w:rsid w:val="005A764B"/>
    <w:rsid w:val="005A7B57"/>
    <w:rsid w:val="005B614B"/>
    <w:rsid w:val="005D23FA"/>
    <w:rsid w:val="00607F6F"/>
    <w:rsid w:val="00612955"/>
    <w:rsid w:val="00625D94"/>
    <w:rsid w:val="0064775F"/>
    <w:rsid w:val="00650D8C"/>
    <w:rsid w:val="00654DA4"/>
    <w:rsid w:val="00660DEC"/>
    <w:rsid w:val="00661AC2"/>
    <w:rsid w:val="00677070"/>
    <w:rsid w:val="006955FF"/>
    <w:rsid w:val="006A5828"/>
    <w:rsid w:val="006A5F91"/>
    <w:rsid w:val="006B076D"/>
    <w:rsid w:val="006C4B0D"/>
    <w:rsid w:val="006D12BB"/>
    <w:rsid w:val="006D6E1C"/>
    <w:rsid w:val="006E7DD1"/>
    <w:rsid w:val="006F3A36"/>
    <w:rsid w:val="006F591B"/>
    <w:rsid w:val="0071550D"/>
    <w:rsid w:val="00715E72"/>
    <w:rsid w:val="0072207A"/>
    <w:rsid w:val="0074525C"/>
    <w:rsid w:val="00747079"/>
    <w:rsid w:val="007605D5"/>
    <w:rsid w:val="007805D1"/>
    <w:rsid w:val="007838FC"/>
    <w:rsid w:val="00790A7C"/>
    <w:rsid w:val="00793809"/>
    <w:rsid w:val="00794B64"/>
    <w:rsid w:val="007977B8"/>
    <w:rsid w:val="007A0CE2"/>
    <w:rsid w:val="007B0002"/>
    <w:rsid w:val="007B142A"/>
    <w:rsid w:val="007B3F8E"/>
    <w:rsid w:val="007D57DC"/>
    <w:rsid w:val="007E2E61"/>
    <w:rsid w:val="007E5E0A"/>
    <w:rsid w:val="008008C2"/>
    <w:rsid w:val="00802D9A"/>
    <w:rsid w:val="00803B8B"/>
    <w:rsid w:val="0080585C"/>
    <w:rsid w:val="0080632E"/>
    <w:rsid w:val="00806CDA"/>
    <w:rsid w:val="008070FB"/>
    <w:rsid w:val="008113BB"/>
    <w:rsid w:val="00811F65"/>
    <w:rsid w:val="00813476"/>
    <w:rsid w:val="0082199B"/>
    <w:rsid w:val="008367DC"/>
    <w:rsid w:val="008450D9"/>
    <w:rsid w:val="008528B6"/>
    <w:rsid w:val="00852DBC"/>
    <w:rsid w:val="00853784"/>
    <w:rsid w:val="00853A2E"/>
    <w:rsid w:val="00856402"/>
    <w:rsid w:val="0086753C"/>
    <w:rsid w:val="00867BFC"/>
    <w:rsid w:val="00870F30"/>
    <w:rsid w:val="008730E1"/>
    <w:rsid w:val="0087619A"/>
    <w:rsid w:val="008A29DB"/>
    <w:rsid w:val="008A4598"/>
    <w:rsid w:val="008A4B9D"/>
    <w:rsid w:val="008B0F81"/>
    <w:rsid w:val="008B6978"/>
    <w:rsid w:val="008B723D"/>
    <w:rsid w:val="008F5FEB"/>
    <w:rsid w:val="00903B27"/>
    <w:rsid w:val="00920D94"/>
    <w:rsid w:val="0093409A"/>
    <w:rsid w:val="00934FB3"/>
    <w:rsid w:val="00937B7D"/>
    <w:rsid w:val="0094734C"/>
    <w:rsid w:val="00957680"/>
    <w:rsid w:val="009832A9"/>
    <w:rsid w:val="009B00A9"/>
    <w:rsid w:val="009B1D2B"/>
    <w:rsid w:val="009B7CF1"/>
    <w:rsid w:val="009D7D9B"/>
    <w:rsid w:val="009F107D"/>
    <w:rsid w:val="00A22F9E"/>
    <w:rsid w:val="00A33527"/>
    <w:rsid w:val="00A4752D"/>
    <w:rsid w:val="00A5427E"/>
    <w:rsid w:val="00A5693F"/>
    <w:rsid w:val="00A70F9F"/>
    <w:rsid w:val="00A901DB"/>
    <w:rsid w:val="00A91D43"/>
    <w:rsid w:val="00A92D9F"/>
    <w:rsid w:val="00AA3B3F"/>
    <w:rsid w:val="00AA7B6E"/>
    <w:rsid w:val="00AB50C0"/>
    <w:rsid w:val="00AC3B94"/>
    <w:rsid w:val="00AE101B"/>
    <w:rsid w:val="00B066EA"/>
    <w:rsid w:val="00B155B9"/>
    <w:rsid w:val="00B1795E"/>
    <w:rsid w:val="00B222B9"/>
    <w:rsid w:val="00B3186F"/>
    <w:rsid w:val="00B4569F"/>
    <w:rsid w:val="00B7037B"/>
    <w:rsid w:val="00B81907"/>
    <w:rsid w:val="00BD170E"/>
    <w:rsid w:val="00BD6446"/>
    <w:rsid w:val="00BE1DC3"/>
    <w:rsid w:val="00BE5915"/>
    <w:rsid w:val="00BF45AD"/>
    <w:rsid w:val="00BF68B9"/>
    <w:rsid w:val="00C15AD0"/>
    <w:rsid w:val="00C21C50"/>
    <w:rsid w:val="00C2351B"/>
    <w:rsid w:val="00C330E2"/>
    <w:rsid w:val="00C44A4F"/>
    <w:rsid w:val="00C94F27"/>
    <w:rsid w:val="00CA0CAC"/>
    <w:rsid w:val="00CA28F0"/>
    <w:rsid w:val="00CA394C"/>
    <w:rsid w:val="00CB354A"/>
    <w:rsid w:val="00CE6161"/>
    <w:rsid w:val="00CF2149"/>
    <w:rsid w:val="00D025D4"/>
    <w:rsid w:val="00D036B5"/>
    <w:rsid w:val="00D0689C"/>
    <w:rsid w:val="00D24E16"/>
    <w:rsid w:val="00D37815"/>
    <w:rsid w:val="00D44E04"/>
    <w:rsid w:val="00D50E04"/>
    <w:rsid w:val="00D54CA2"/>
    <w:rsid w:val="00D66846"/>
    <w:rsid w:val="00D67F85"/>
    <w:rsid w:val="00D71108"/>
    <w:rsid w:val="00D72419"/>
    <w:rsid w:val="00D77A33"/>
    <w:rsid w:val="00D8002E"/>
    <w:rsid w:val="00D83422"/>
    <w:rsid w:val="00D874F1"/>
    <w:rsid w:val="00D912FD"/>
    <w:rsid w:val="00DB2BEB"/>
    <w:rsid w:val="00DB7A0A"/>
    <w:rsid w:val="00DC7A2B"/>
    <w:rsid w:val="00DD5C17"/>
    <w:rsid w:val="00DE430F"/>
    <w:rsid w:val="00DE4BE1"/>
    <w:rsid w:val="00DE562E"/>
    <w:rsid w:val="00E07186"/>
    <w:rsid w:val="00E11214"/>
    <w:rsid w:val="00E11761"/>
    <w:rsid w:val="00E274ED"/>
    <w:rsid w:val="00E36CD7"/>
    <w:rsid w:val="00E542EA"/>
    <w:rsid w:val="00E57073"/>
    <w:rsid w:val="00E62560"/>
    <w:rsid w:val="00E63AAA"/>
    <w:rsid w:val="00E64C3D"/>
    <w:rsid w:val="00E71F7D"/>
    <w:rsid w:val="00E7572C"/>
    <w:rsid w:val="00E8620B"/>
    <w:rsid w:val="00E87A08"/>
    <w:rsid w:val="00EB12FD"/>
    <w:rsid w:val="00EB1826"/>
    <w:rsid w:val="00EB513E"/>
    <w:rsid w:val="00EB63FB"/>
    <w:rsid w:val="00EB703F"/>
    <w:rsid w:val="00EC5AD3"/>
    <w:rsid w:val="00EC791D"/>
    <w:rsid w:val="00EF4A4B"/>
    <w:rsid w:val="00F0731E"/>
    <w:rsid w:val="00F104CA"/>
    <w:rsid w:val="00F136CE"/>
    <w:rsid w:val="00F225BA"/>
    <w:rsid w:val="00F40DE0"/>
    <w:rsid w:val="00F46FAE"/>
    <w:rsid w:val="00F505D3"/>
    <w:rsid w:val="00F627DD"/>
    <w:rsid w:val="00F70496"/>
    <w:rsid w:val="00F8723A"/>
    <w:rsid w:val="00F915AA"/>
    <w:rsid w:val="00F916DE"/>
    <w:rsid w:val="00FA028B"/>
    <w:rsid w:val="00FB09BD"/>
    <w:rsid w:val="00FB249C"/>
    <w:rsid w:val="00FC2F75"/>
    <w:rsid w:val="00FC6A1B"/>
    <w:rsid w:val="00FC7D57"/>
    <w:rsid w:val="00FD035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0F55"/>
  <w15:chartTrackingRefBased/>
  <w15:docId w15:val="{B1895C7D-7CA1-4FA8-8010-E161929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CEB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1CEB"/>
    <w:pPr>
      <w:ind w:left="216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1CE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21CE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CE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7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7D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50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A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A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DE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70F30"/>
    <w:rPr>
      <w:i/>
      <w:iCs/>
    </w:rPr>
  </w:style>
  <w:style w:type="paragraph" w:styleId="NoSpacing">
    <w:name w:val="No Spacing"/>
    <w:uiPriority w:val="1"/>
    <w:qFormat/>
    <w:rsid w:val="00934F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2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7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inedman.blogspot.com/2011/05/bonks-last-principles-of-instruc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tbonk.com/teaching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-variet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ronicle.com/article/How-Universities-Are-Trying-to/242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citizen.org/en/content/puerto-rico-schools-hurricane-mar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2</cp:revision>
  <cp:lastPrinted>2019-10-04T23:06:00Z</cp:lastPrinted>
  <dcterms:created xsi:type="dcterms:W3CDTF">2022-01-24T04:21:00Z</dcterms:created>
  <dcterms:modified xsi:type="dcterms:W3CDTF">2022-01-24T04:21:00Z</dcterms:modified>
</cp:coreProperties>
</file>