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85F17" w14:textId="559B3DFE" w:rsidR="005269F2" w:rsidRDefault="005269F2" w:rsidP="005269F2">
      <w:pPr>
        <w:pStyle w:val="Default"/>
        <w:jc w:val="center"/>
        <w:rPr>
          <w:b/>
          <w:bCs/>
          <w:sz w:val="28"/>
          <w:szCs w:val="28"/>
        </w:rPr>
      </w:pPr>
      <w:r w:rsidRPr="005269F2">
        <w:rPr>
          <w:b/>
          <w:bCs/>
          <w:sz w:val="28"/>
          <w:szCs w:val="28"/>
        </w:rPr>
        <w:t>Curtis J. Bonk, Indiana University</w:t>
      </w:r>
      <w:r>
        <w:rPr>
          <w:b/>
          <w:bCs/>
          <w:sz w:val="28"/>
          <w:szCs w:val="28"/>
        </w:rPr>
        <w:t>, School of Education</w:t>
      </w:r>
    </w:p>
    <w:p w14:paraId="525BB102" w14:textId="4CAB041D" w:rsidR="005269F2" w:rsidRPr="005269F2" w:rsidRDefault="005269F2" w:rsidP="005269F2">
      <w:pPr>
        <w:pStyle w:val="Default"/>
        <w:jc w:val="center"/>
        <w:rPr>
          <w:b/>
          <w:bCs/>
          <w:sz w:val="28"/>
          <w:szCs w:val="28"/>
        </w:rPr>
      </w:pPr>
      <w:r>
        <w:rPr>
          <w:b/>
          <w:bCs/>
          <w:sz w:val="28"/>
          <w:szCs w:val="28"/>
        </w:rPr>
        <w:t>Instructional Systems Technology (IST) Department</w:t>
      </w:r>
    </w:p>
    <w:p w14:paraId="534DF5CE" w14:textId="524ABD5D" w:rsidR="005269F2" w:rsidRPr="005269F2" w:rsidRDefault="00752DF8" w:rsidP="005269F2">
      <w:pPr>
        <w:pStyle w:val="Default"/>
        <w:jc w:val="center"/>
        <w:rPr>
          <w:b/>
          <w:bCs/>
          <w:sz w:val="28"/>
          <w:szCs w:val="28"/>
        </w:rPr>
      </w:pPr>
      <w:r>
        <w:rPr>
          <w:b/>
          <w:bCs/>
        </w:rPr>
        <w:t xml:space="preserve">Medium </w:t>
      </w:r>
      <w:r w:rsidR="00417FB6">
        <w:rPr>
          <w:b/>
          <w:bCs/>
          <w:sz w:val="28"/>
          <w:szCs w:val="28"/>
        </w:rPr>
        <w:t>Bio</w:t>
      </w:r>
    </w:p>
    <w:p w14:paraId="4E4155A9" w14:textId="44F115C5" w:rsidR="008D4146" w:rsidRDefault="008D4146" w:rsidP="006B6BC3">
      <w:pPr>
        <w:pStyle w:val="Default"/>
      </w:pPr>
    </w:p>
    <w:p w14:paraId="513A8F8E" w14:textId="4BA196DC" w:rsidR="00C064C1" w:rsidRDefault="00752DF8" w:rsidP="006B6BC3">
      <w:pPr>
        <w:pStyle w:val="Default"/>
        <w:rPr>
          <w:b/>
          <w:bCs/>
        </w:rPr>
      </w:pPr>
      <w:r>
        <w:rPr>
          <w:b/>
          <w:bCs/>
        </w:rPr>
        <w:t xml:space="preserve">Medium </w:t>
      </w:r>
      <w:r w:rsidR="00C064C1">
        <w:rPr>
          <w:b/>
          <w:bCs/>
        </w:rPr>
        <w:t>Bio:</w:t>
      </w:r>
    </w:p>
    <w:p w14:paraId="55008FC4" w14:textId="77777777" w:rsidR="00B7387C" w:rsidRDefault="00B7387C" w:rsidP="00B7387C">
      <w:pPr>
        <w:autoSpaceDE w:val="0"/>
        <w:autoSpaceDN w:val="0"/>
        <w:rPr>
          <w:rFonts w:ascii="Times New Roman" w:hAnsi="Times New Roman" w:cs="Times New Roman"/>
          <w:b/>
          <w:bCs/>
          <w:sz w:val="24"/>
          <w:szCs w:val="24"/>
        </w:rPr>
      </w:pPr>
    </w:p>
    <w:p w14:paraId="6F82E5E6" w14:textId="6363EB19" w:rsidR="00B7387C" w:rsidRPr="00113F80" w:rsidRDefault="004635C4" w:rsidP="00B7387C">
      <w:pPr>
        <w:autoSpaceDE w:val="0"/>
        <w:autoSpaceDN w:val="0"/>
        <w:rPr>
          <w:rFonts w:ascii="Times New Roman" w:eastAsia="Times New Roman" w:hAnsi="Times New Roman" w:cs="Times New Roman"/>
          <w:sz w:val="24"/>
          <w:szCs w:val="24"/>
        </w:rPr>
      </w:pPr>
      <w:r w:rsidRPr="00113F80">
        <w:rPr>
          <w:rFonts w:ascii="Times New Roman" w:hAnsi="Times New Roman" w:cs="Times New Roman"/>
          <w:noProof/>
          <w:sz w:val="24"/>
          <w:szCs w:val="24"/>
        </w:rPr>
        <w:drawing>
          <wp:anchor distT="0" distB="0" distL="114300" distR="114300" simplePos="0" relativeHeight="251659264" behindDoc="0" locked="0" layoutInCell="1" allowOverlap="1" wp14:anchorId="6E5D9A1E" wp14:editId="7DB7737A">
            <wp:simplePos x="0" y="0"/>
            <wp:positionH relativeFrom="column">
              <wp:posOffset>3712845</wp:posOffset>
            </wp:positionH>
            <wp:positionV relativeFrom="paragraph">
              <wp:posOffset>59690</wp:posOffset>
            </wp:positionV>
            <wp:extent cx="2120900" cy="14141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209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F80" w:rsidRPr="00113F80">
        <w:rPr>
          <w:rFonts w:ascii="Times New Roman" w:hAnsi="Times New Roman" w:cs="Times New Roman"/>
          <w:b/>
          <w:bCs/>
          <w:color w:val="000000"/>
          <w:sz w:val="24"/>
          <w:szCs w:val="24"/>
          <w:shd w:val="clear" w:color="auto" w:fill="FFFFFF"/>
        </w:rPr>
        <w:t>Curtis J. Bonk</w:t>
      </w:r>
      <w:r w:rsidR="00113F80" w:rsidRPr="00113F80">
        <w:rPr>
          <w:rFonts w:ascii="Times New Roman" w:hAnsi="Times New Roman" w:cs="Times New Roman"/>
          <w:color w:val="000000"/>
          <w:sz w:val="24"/>
          <w:szCs w:val="24"/>
          <w:shd w:val="clear" w:color="auto" w:fill="FFFFFF"/>
        </w:rPr>
        <w:t> is Professor in the School of Education at Indiana University (IU) teaching psychology and technology courses and Adjunct in the School of Informat</w:t>
      </w:r>
      <w:bookmarkStart w:id="0" w:name="_GoBack"/>
      <w:bookmarkEnd w:id="0"/>
      <w:r w:rsidR="00113F80" w:rsidRPr="00113F80">
        <w:rPr>
          <w:rFonts w:ascii="Times New Roman" w:hAnsi="Times New Roman" w:cs="Times New Roman"/>
          <w:color w:val="000000"/>
          <w:sz w:val="24"/>
          <w:szCs w:val="24"/>
          <w:shd w:val="clear" w:color="auto" w:fill="FFFFFF"/>
        </w:rPr>
        <w:t xml:space="preserve">ics at IU. He is a former software entrepreneur, certified public accountant, corporate controller, and educational psychologist who presently </w:t>
      </w:r>
      <w:proofErr w:type="gramStart"/>
      <w:r w:rsidR="00113F80" w:rsidRPr="00113F80">
        <w:rPr>
          <w:rFonts w:ascii="Times New Roman" w:hAnsi="Times New Roman" w:cs="Times New Roman"/>
          <w:color w:val="000000"/>
          <w:sz w:val="24"/>
          <w:szCs w:val="24"/>
          <w:shd w:val="clear" w:color="auto" w:fill="FFFFFF"/>
        </w:rPr>
        <w:t>is</w:t>
      </w:r>
      <w:proofErr w:type="gramEnd"/>
      <w:r w:rsidR="00113F80" w:rsidRPr="00113F80">
        <w:rPr>
          <w:rFonts w:ascii="Times New Roman" w:hAnsi="Times New Roman" w:cs="Times New Roman"/>
          <w:color w:val="000000"/>
          <w:sz w:val="24"/>
          <w:szCs w:val="24"/>
          <w:shd w:val="clear" w:color="auto" w:fill="FFFFFF"/>
        </w:rPr>
        <w:t xml:space="preserve"> an educational technologist, award-winning writer, highly published researcher, statewide and national awardee in innovative teaching with technology, and internationally acclaimed presenter. In 2020, he was awarded the IU President’s Award for Excellence in Teaching and Learning Technology – and in 2021, received the David H. </w:t>
      </w:r>
      <w:proofErr w:type="spellStart"/>
      <w:r w:rsidR="00113F80" w:rsidRPr="00113F80">
        <w:rPr>
          <w:rFonts w:ascii="Times New Roman" w:hAnsi="Times New Roman" w:cs="Times New Roman"/>
          <w:color w:val="000000"/>
          <w:sz w:val="24"/>
          <w:szCs w:val="24"/>
          <w:shd w:val="clear" w:color="auto" w:fill="FFFFFF"/>
        </w:rPr>
        <w:t>Jonassen</w:t>
      </w:r>
      <w:proofErr w:type="spellEnd"/>
      <w:r w:rsidR="00113F80" w:rsidRPr="00113F80">
        <w:rPr>
          <w:rFonts w:ascii="Times New Roman" w:hAnsi="Times New Roman" w:cs="Times New Roman"/>
          <w:color w:val="000000"/>
          <w:sz w:val="24"/>
          <w:szCs w:val="24"/>
          <w:shd w:val="clear" w:color="auto" w:fill="FFFFFF"/>
        </w:rPr>
        <w:t xml:space="preserve"> Excellence in Research Award. In April 2022, the American Educational Research Association named him a 2022 AERA Fellow for his exceptional contributions to, and excellence in, education research and the following week he was honored with the International Engagement award from the IU School of Education. In 2023, AERA awarded Curt and his colleague Dr. Min Young Doo from </w:t>
      </w:r>
      <w:proofErr w:type="spellStart"/>
      <w:r w:rsidR="00113F80" w:rsidRPr="00113F80">
        <w:rPr>
          <w:rFonts w:ascii="Times New Roman" w:hAnsi="Times New Roman" w:cs="Times New Roman"/>
          <w:color w:val="000000"/>
          <w:sz w:val="24"/>
          <w:szCs w:val="24"/>
          <w:shd w:val="clear" w:color="auto" w:fill="FFFFFF"/>
        </w:rPr>
        <w:t>Kangwon</w:t>
      </w:r>
      <w:proofErr w:type="spellEnd"/>
      <w:r w:rsidR="00113F80" w:rsidRPr="00113F80">
        <w:rPr>
          <w:rFonts w:ascii="Times New Roman" w:hAnsi="Times New Roman" w:cs="Times New Roman"/>
          <w:color w:val="000000"/>
          <w:sz w:val="24"/>
          <w:szCs w:val="24"/>
          <w:shd w:val="clear" w:color="auto" w:fill="FFFFFF"/>
        </w:rPr>
        <w:t xml:space="preserve"> National University in Korea with the Outstanding International Research Collaboration Award. Later that year, the US Distance Learning Association honored him with a </w:t>
      </w:r>
      <w:r w:rsidR="00113F80" w:rsidRPr="00113F80">
        <w:rPr>
          <w:rFonts w:ascii="Times New Roman" w:hAnsi="Times New Roman" w:cs="Times New Roman"/>
          <w:i/>
          <w:iCs/>
          <w:color w:val="000000"/>
          <w:sz w:val="24"/>
          <w:szCs w:val="24"/>
          <w:shd w:val="clear" w:color="auto" w:fill="FFFFFF"/>
        </w:rPr>
        <w:t>USDLA Excellence in Distance Learning Research Award in Higher Education</w:t>
      </w:r>
      <w:r w:rsidR="00113F80" w:rsidRPr="00113F80">
        <w:rPr>
          <w:rFonts w:ascii="Times New Roman" w:hAnsi="Times New Roman" w:cs="Times New Roman"/>
          <w:color w:val="000000"/>
          <w:sz w:val="24"/>
          <w:szCs w:val="24"/>
          <w:shd w:val="clear" w:color="auto" w:fill="FFFFFF"/>
        </w:rPr>
        <w:t> and the Online Learning Consortium (OLC) made him an OLC Fellow. Curt is the author of more than 400 publications including over 20 widely used technology and learning related books, such as </w:t>
      </w:r>
      <w:r w:rsidR="00113F80" w:rsidRPr="00113F80">
        <w:rPr>
          <w:rFonts w:ascii="Times New Roman" w:hAnsi="Times New Roman" w:cs="Times New Roman"/>
          <w:i/>
          <w:iCs/>
          <w:color w:val="000000"/>
          <w:sz w:val="24"/>
          <w:szCs w:val="24"/>
          <w:shd w:val="clear" w:color="auto" w:fill="FFFFFF"/>
        </w:rPr>
        <w:t>Transformative Teaching Around the World</w:t>
      </w:r>
      <w:r w:rsidR="00113F80" w:rsidRPr="00113F80">
        <w:rPr>
          <w:rFonts w:ascii="Times New Roman" w:hAnsi="Times New Roman" w:cs="Times New Roman"/>
          <w:color w:val="000000"/>
          <w:sz w:val="24"/>
          <w:szCs w:val="24"/>
          <w:shd w:val="clear" w:color="auto" w:fill="FFFFFF"/>
        </w:rPr>
        <w:t> (which received an Outstanding Book Award in 2023 from AECT), </w:t>
      </w:r>
      <w:r w:rsidR="00113F80" w:rsidRPr="00113F80">
        <w:rPr>
          <w:rFonts w:ascii="Times New Roman" w:hAnsi="Times New Roman" w:cs="Times New Roman"/>
          <w:i/>
          <w:iCs/>
          <w:color w:val="000000"/>
          <w:sz w:val="24"/>
          <w:szCs w:val="24"/>
          <w:shd w:val="clear" w:color="auto" w:fill="FFFFFF"/>
        </w:rPr>
        <w:t>Engaging Online Language Learners</w:t>
      </w:r>
      <w:r w:rsidR="00113F80" w:rsidRPr="00113F80">
        <w:rPr>
          <w:rFonts w:ascii="Times New Roman" w:hAnsi="Times New Roman" w:cs="Times New Roman"/>
          <w:color w:val="000000"/>
          <w:sz w:val="24"/>
          <w:szCs w:val="24"/>
          <w:shd w:val="clear" w:color="auto" w:fill="FFFFFF"/>
        </w:rPr>
        <w:t>, </w:t>
      </w:r>
      <w:r w:rsidR="00113F80" w:rsidRPr="00113F80">
        <w:rPr>
          <w:rFonts w:ascii="Times New Roman" w:hAnsi="Times New Roman" w:cs="Times New Roman"/>
          <w:i/>
          <w:iCs/>
          <w:color w:val="000000"/>
          <w:sz w:val="24"/>
          <w:szCs w:val="24"/>
          <w:shd w:val="clear" w:color="auto" w:fill="FFFFFF"/>
        </w:rPr>
        <w:t>The World Is Open</w:t>
      </w:r>
      <w:r w:rsidR="00113F80" w:rsidRPr="00113F80">
        <w:rPr>
          <w:rFonts w:ascii="Times New Roman" w:hAnsi="Times New Roman" w:cs="Times New Roman"/>
          <w:color w:val="000000"/>
          <w:sz w:val="24"/>
          <w:szCs w:val="24"/>
          <w:shd w:val="clear" w:color="auto" w:fill="FFFFFF"/>
        </w:rPr>
        <w:t>, </w:t>
      </w:r>
      <w:r w:rsidR="00113F80" w:rsidRPr="00113F80">
        <w:rPr>
          <w:rFonts w:ascii="Times New Roman" w:hAnsi="Times New Roman" w:cs="Times New Roman"/>
          <w:i/>
          <w:iCs/>
          <w:color w:val="000000"/>
          <w:sz w:val="24"/>
          <w:szCs w:val="24"/>
          <w:shd w:val="clear" w:color="auto" w:fill="FFFFFF"/>
        </w:rPr>
        <w:t>Empowering Online Learning</w:t>
      </w:r>
      <w:r w:rsidR="00113F80" w:rsidRPr="00113F80">
        <w:rPr>
          <w:rFonts w:ascii="Times New Roman" w:hAnsi="Times New Roman" w:cs="Times New Roman"/>
          <w:color w:val="000000"/>
          <w:sz w:val="24"/>
          <w:szCs w:val="24"/>
          <w:shd w:val="clear" w:color="auto" w:fill="FFFFFF"/>
        </w:rPr>
        <w:t>, </w:t>
      </w:r>
      <w:r w:rsidR="00113F80" w:rsidRPr="00113F80">
        <w:rPr>
          <w:rFonts w:ascii="Times New Roman" w:hAnsi="Times New Roman" w:cs="Times New Roman"/>
          <w:i/>
          <w:iCs/>
          <w:color w:val="000000"/>
          <w:sz w:val="24"/>
          <w:szCs w:val="24"/>
          <w:shd w:val="clear" w:color="auto" w:fill="FFFFFF"/>
        </w:rPr>
        <w:t>The Handbook of Blended Learning</w:t>
      </w:r>
      <w:r w:rsidR="00113F80" w:rsidRPr="00113F80">
        <w:rPr>
          <w:rFonts w:ascii="Times New Roman" w:hAnsi="Times New Roman" w:cs="Times New Roman"/>
          <w:color w:val="000000"/>
          <w:sz w:val="24"/>
          <w:szCs w:val="24"/>
          <w:shd w:val="clear" w:color="auto" w:fill="FFFFFF"/>
        </w:rPr>
        <w:t>, </w:t>
      </w:r>
      <w:r w:rsidR="00113F80" w:rsidRPr="00113F80">
        <w:rPr>
          <w:rFonts w:ascii="Times New Roman" w:hAnsi="Times New Roman" w:cs="Times New Roman"/>
          <w:i/>
          <w:iCs/>
          <w:color w:val="000000"/>
          <w:sz w:val="24"/>
          <w:szCs w:val="24"/>
          <w:shd w:val="clear" w:color="auto" w:fill="FFFFFF"/>
        </w:rPr>
        <w:t>Electronic Collaborators</w:t>
      </w:r>
      <w:r w:rsidR="00113F80" w:rsidRPr="00113F80">
        <w:rPr>
          <w:rFonts w:ascii="Times New Roman" w:hAnsi="Times New Roman" w:cs="Times New Roman"/>
          <w:color w:val="000000"/>
          <w:sz w:val="24"/>
          <w:szCs w:val="24"/>
          <w:shd w:val="clear" w:color="auto" w:fill="FFFFFF"/>
        </w:rPr>
        <w:t>, </w:t>
      </w:r>
      <w:r w:rsidR="00113F80" w:rsidRPr="00113F80">
        <w:rPr>
          <w:rFonts w:ascii="Times New Roman" w:hAnsi="Times New Roman" w:cs="Times New Roman"/>
          <w:i/>
          <w:iCs/>
          <w:color w:val="000000"/>
          <w:sz w:val="24"/>
          <w:szCs w:val="24"/>
          <w:shd w:val="clear" w:color="auto" w:fill="FFFFFF"/>
        </w:rPr>
        <w:t>Adding Some TEC-VARIETY</w:t>
      </w:r>
      <w:r w:rsidR="00113F80" w:rsidRPr="00113F80">
        <w:rPr>
          <w:rFonts w:ascii="Times New Roman" w:hAnsi="Times New Roman" w:cs="Times New Roman"/>
          <w:color w:val="000000"/>
          <w:sz w:val="24"/>
          <w:szCs w:val="24"/>
          <w:shd w:val="clear" w:color="auto" w:fill="FFFFFF"/>
        </w:rPr>
        <w:t>, which is free as an e-book (</w:t>
      </w:r>
      <w:hyperlink r:id="rId6" w:tgtFrame="_blank" w:history="1">
        <w:r w:rsidR="00113F80" w:rsidRPr="00113F80">
          <w:rPr>
            <w:rStyle w:val="Hyperlink"/>
            <w:rFonts w:ascii="Times New Roman" w:hAnsi="Times New Roman" w:cs="Times New Roman"/>
            <w:color w:val="1155CC"/>
            <w:sz w:val="24"/>
            <w:szCs w:val="24"/>
            <w:shd w:val="clear" w:color="auto" w:fill="FFFFFF"/>
          </w:rPr>
          <w:t>http://tec-variety.com/</w:t>
        </w:r>
      </w:hyperlink>
      <w:r w:rsidR="00113F80" w:rsidRPr="00113F80">
        <w:rPr>
          <w:rFonts w:ascii="Times New Roman" w:hAnsi="Times New Roman" w:cs="Times New Roman"/>
          <w:color w:val="000000"/>
          <w:sz w:val="24"/>
          <w:szCs w:val="24"/>
          <w:shd w:val="clear" w:color="auto" w:fill="FFFFFF"/>
        </w:rPr>
        <w:t>), and </w:t>
      </w:r>
      <w:r w:rsidR="00113F80" w:rsidRPr="00113F80">
        <w:rPr>
          <w:rFonts w:ascii="Times New Roman" w:hAnsi="Times New Roman" w:cs="Times New Roman"/>
          <w:i/>
          <w:iCs/>
          <w:color w:val="000000"/>
          <w:sz w:val="24"/>
          <w:szCs w:val="24"/>
          <w:shd w:val="clear" w:color="auto" w:fill="FFFFFF"/>
        </w:rPr>
        <w:t>MOOCs and Open Education Around the World</w:t>
      </w:r>
      <w:r w:rsidR="00113F80" w:rsidRPr="00113F80">
        <w:rPr>
          <w:rFonts w:ascii="Times New Roman" w:hAnsi="Times New Roman" w:cs="Times New Roman"/>
          <w:color w:val="000000"/>
          <w:sz w:val="24"/>
          <w:szCs w:val="24"/>
          <w:shd w:val="clear" w:color="auto" w:fill="FFFFFF"/>
        </w:rPr>
        <w:t> as well as </w:t>
      </w:r>
      <w:r w:rsidR="00113F80" w:rsidRPr="00113F80">
        <w:rPr>
          <w:rFonts w:ascii="Times New Roman" w:hAnsi="Times New Roman" w:cs="Times New Roman"/>
          <w:i/>
          <w:iCs/>
          <w:color w:val="000000"/>
          <w:sz w:val="24"/>
          <w:szCs w:val="24"/>
          <w:shd w:val="clear" w:color="auto" w:fill="FFFFFF"/>
        </w:rPr>
        <w:t>MOOCs and Open Education in the Global South</w:t>
      </w:r>
      <w:r w:rsidR="00113F80" w:rsidRPr="00113F80">
        <w:rPr>
          <w:rFonts w:ascii="Times New Roman" w:hAnsi="Times New Roman" w:cs="Times New Roman"/>
          <w:color w:val="000000"/>
          <w:sz w:val="24"/>
          <w:szCs w:val="24"/>
          <w:shd w:val="clear" w:color="auto" w:fill="FFFFFF"/>
        </w:rPr>
        <w:t> (</w:t>
      </w:r>
      <w:hyperlink r:id="rId7" w:tgtFrame="_blank" w:history="1">
        <w:r w:rsidR="00113F80" w:rsidRPr="00113F80">
          <w:rPr>
            <w:rStyle w:val="Hyperlink"/>
            <w:rFonts w:ascii="Times New Roman" w:hAnsi="Times New Roman" w:cs="Times New Roman"/>
            <w:color w:val="1155CC"/>
            <w:sz w:val="24"/>
            <w:szCs w:val="24"/>
            <w:shd w:val="clear" w:color="auto" w:fill="FFFFFF"/>
          </w:rPr>
          <w:t>www.moocsbook.com/</w:t>
        </w:r>
      </w:hyperlink>
      <w:r w:rsidR="00113F80" w:rsidRPr="00113F80">
        <w:rPr>
          <w:rFonts w:ascii="Times New Roman" w:hAnsi="Times New Roman" w:cs="Times New Roman"/>
          <w:color w:val="000000"/>
          <w:sz w:val="24"/>
          <w:szCs w:val="24"/>
          <w:shd w:val="clear" w:color="auto" w:fill="FFFFFF"/>
        </w:rPr>
        <w:t>). Across his career, Curt Bonk has given over to 1,800 presentations around the globe related to online teaching and learning, including over 340 keynote and plenary talks in places like Bangkok, Thailand, Melbourne, Sydney, Shanghai, Hong Kong, Singapore, Beijing, Toronto, Abu Dhabi, Riyadh, Madrid, London, Manila, Seoul, Tel Aviv, Edinburgh, Dublin, Coimbra, Tampere, Barcelona, and Arequipa, Peru. He has consulted with the CIA, NSA, Microsoft, Cisco, the Army Research Institute, the U.S. Department of Defense, Blackboard, Sun, Saudi Aramco, Contact North, McGraw-Hill Publishing, LG, Samsung, NASA, Intel, Defense Acquisition University, and dozens of school districts, colleges, and universities. </w:t>
      </w:r>
      <w:r w:rsidR="00113F80" w:rsidRPr="00113F80">
        <w:rPr>
          <w:rFonts w:ascii="Times New Roman" w:hAnsi="Times New Roman" w:cs="Times New Roman"/>
          <w:color w:val="222222"/>
          <w:sz w:val="24"/>
          <w:szCs w:val="24"/>
          <w:shd w:val="clear" w:color="auto" w:fill="FFFFFF"/>
        </w:rPr>
        <w:t xml:space="preserve">Curt Bonk co-hosts the weekly award-winning podcast show, Silver Lining for </w:t>
      </w:r>
      <w:proofErr w:type="gramStart"/>
      <w:r w:rsidR="00113F80" w:rsidRPr="00113F80">
        <w:rPr>
          <w:rFonts w:ascii="Times New Roman" w:hAnsi="Times New Roman" w:cs="Times New Roman"/>
          <w:color w:val="222222"/>
          <w:sz w:val="24"/>
          <w:szCs w:val="24"/>
          <w:shd w:val="clear" w:color="auto" w:fill="FFFFFF"/>
        </w:rPr>
        <w:t>Learning</w:t>
      </w:r>
      <w:proofErr w:type="gramEnd"/>
      <w:r w:rsidR="00113F80" w:rsidRPr="00113F80">
        <w:rPr>
          <w:rFonts w:ascii="Times New Roman" w:hAnsi="Times New Roman" w:cs="Times New Roman"/>
          <w:color w:val="222222"/>
          <w:sz w:val="24"/>
          <w:szCs w:val="24"/>
          <w:shd w:val="clear" w:color="auto" w:fill="FFFFFF"/>
        </w:rPr>
        <w:t xml:space="preserve"> (</w:t>
      </w:r>
      <w:hyperlink r:id="rId8" w:tgtFrame="_blank" w:history="1">
        <w:r w:rsidR="00113F80" w:rsidRPr="00113F80">
          <w:rPr>
            <w:rStyle w:val="Hyperlink"/>
            <w:rFonts w:ascii="Times New Roman" w:hAnsi="Times New Roman" w:cs="Times New Roman"/>
            <w:color w:val="1155CC"/>
            <w:sz w:val="24"/>
            <w:szCs w:val="24"/>
            <w:shd w:val="clear" w:color="auto" w:fill="FFFFFF"/>
          </w:rPr>
          <w:t>https://silverliningforlearning.org/</w:t>
        </w:r>
      </w:hyperlink>
      <w:r w:rsidR="00113F80" w:rsidRPr="00113F80">
        <w:rPr>
          <w:rFonts w:ascii="Times New Roman" w:hAnsi="Times New Roman" w:cs="Times New Roman"/>
          <w:color w:val="222222"/>
          <w:sz w:val="24"/>
          <w:szCs w:val="24"/>
          <w:shd w:val="clear" w:color="auto" w:fill="FFFFFF"/>
        </w:rPr>
        <w:t>). </w:t>
      </w:r>
      <w:r w:rsidR="00113F80" w:rsidRPr="00113F80">
        <w:rPr>
          <w:rFonts w:ascii="Times New Roman" w:hAnsi="Times New Roman" w:cs="Times New Roman"/>
          <w:color w:val="000000"/>
          <w:sz w:val="24"/>
          <w:szCs w:val="24"/>
          <w:shd w:val="clear" w:color="auto" w:fill="FFFFFF"/>
        </w:rPr>
        <w:t>He can be contacted at </w:t>
      </w:r>
      <w:hyperlink r:id="rId9" w:tgtFrame="_blank" w:history="1">
        <w:r w:rsidR="00113F80" w:rsidRPr="00113F80">
          <w:rPr>
            <w:rStyle w:val="Hyperlink"/>
            <w:rFonts w:ascii="Times New Roman" w:hAnsi="Times New Roman" w:cs="Times New Roman"/>
            <w:color w:val="1155CC"/>
            <w:sz w:val="24"/>
            <w:szCs w:val="24"/>
            <w:shd w:val="clear" w:color="auto" w:fill="FFFFFF"/>
          </w:rPr>
          <w:t>cjbonk@indiana.edu</w:t>
        </w:r>
      </w:hyperlink>
      <w:r w:rsidR="00113F80" w:rsidRPr="00113F80">
        <w:rPr>
          <w:rFonts w:ascii="Times New Roman" w:hAnsi="Times New Roman" w:cs="Times New Roman"/>
          <w:color w:val="000000"/>
          <w:sz w:val="24"/>
          <w:szCs w:val="24"/>
          <w:shd w:val="clear" w:color="auto" w:fill="FFFFFF"/>
        </w:rPr>
        <w:t> and his homepage is </w:t>
      </w:r>
      <w:hyperlink r:id="rId10" w:tgtFrame="_blank" w:history="1">
        <w:r w:rsidR="00113F80" w:rsidRPr="00113F80">
          <w:rPr>
            <w:rStyle w:val="Hyperlink"/>
            <w:rFonts w:ascii="Times New Roman" w:hAnsi="Times New Roman" w:cs="Times New Roman"/>
            <w:color w:val="1155CC"/>
            <w:sz w:val="24"/>
            <w:szCs w:val="24"/>
            <w:shd w:val="clear" w:color="auto" w:fill="FFFFFF"/>
          </w:rPr>
          <w:t>http://curtbonk.com/</w:t>
        </w:r>
      </w:hyperlink>
      <w:r w:rsidR="00113F80" w:rsidRPr="00113F80">
        <w:rPr>
          <w:rFonts w:ascii="Times New Roman" w:hAnsi="Times New Roman" w:cs="Times New Roman"/>
          <w:color w:val="000000"/>
          <w:sz w:val="24"/>
          <w:szCs w:val="24"/>
          <w:shd w:val="clear" w:color="auto" w:fill="FFFFFF"/>
        </w:rPr>
        <w:t>.</w:t>
      </w:r>
    </w:p>
    <w:p w14:paraId="0BBA8AA4" w14:textId="77777777" w:rsidR="00B7387C" w:rsidRDefault="00B7387C" w:rsidP="00B7387C">
      <w:pPr>
        <w:rPr>
          <w:rFonts w:ascii="Times New Roman" w:hAnsi="Times New Roman" w:cs="Times New Roman"/>
          <w:sz w:val="24"/>
          <w:szCs w:val="24"/>
        </w:rPr>
      </w:pPr>
    </w:p>
    <w:p w14:paraId="0E656037" w14:textId="77777777" w:rsidR="00B7387C" w:rsidRPr="00837C2D" w:rsidRDefault="00B7387C" w:rsidP="00B7387C">
      <w:pPr>
        <w:rPr>
          <w:rFonts w:ascii="Times New Roman" w:hAnsi="Times New Roman" w:cs="Times New Roman"/>
          <w:sz w:val="24"/>
          <w:szCs w:val="24"/>
        </w:rPr>
      </w:pPr>
    </w:p>
    <w:p w14:paraId="6664A830" w14:textId="487299CB" w:rsidR="004635C4" w:rsidRDefault="004635C4" w:rsidP="00B7387C">
      <w:pPr>
        <w:rPr>
          <w:rFonts w:ascii="Times New Roman" w:hAnsi="Times New Roman" w:cs="Times New Roman"/>
          <w:sz w:val="24"/>
          <w:szCs w:val="24"/>
        </w:rPr>
      </w:pPr>
    </w:p>
    <w:p w14:paraId="3991FB4E" w14:textId="77777777" w:rsidR="00C064C1" w:rsidRDefault="00C064C1" w:rsidP="006B6BC3">
      <w:pPr>
        <w:pStyle w:val="Default"/>
      </w:pPr>
    </w:p>
    <w:p w14:paraId="02C32264" w14:textId="148F19F2" w:rsidR="00B8713A" w:rsidRDefault="00B8713A" w:rsidP="006B6BC3">
      <w:pPr>
        <w:autoSpaceDE w:val="0"/>
        <w:autoSpaceDN w:val="0"/>
      </w:pPr>
    </w:p>
    <w:sectPr w:rsidR="00B87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Bold">
    <w:altName w:val="Garamond"/>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C1"/>
    <w:rsid w:val="00036819"/>
    <w:rsid w:val="00054BEF"/>
    <w:rsid w:val="000E70E5"/>
    <w:rsid w:val="001044C8"/>
    <w:rsid w:val="00113F80"/>
    <w:rsid w:val="001A04A3"/>
    <w:rsid w:val="001C058A"/>
    <w:rsid w:val="001E3985"/>
    <w:rsid w:val="001F1616"/>
    <w:rsid w:val="001F6BE6"/>
    <w:rsid w:val="002D690B"/>
    <w:rsid w:val="002E6038"/>
    <w:rsid w:val="003372B5"/>
    <w:rsid w:val="00417FB6"/>
    <w:rsid w:val="0042366D"/>
    <w:rsid w:val="00435F93"/>
    <w:rsid w:val="004635C4"/>
    <w:rsid w:val="005108A9"/>
    <w:rsid w:val="005172AD"/>
    <w:rsid w:val="005262C9"/>
    <w:rsid w:val="005269F2"/>
    <w:rsid w:val="00641479"/>
    <w:rsid w:val="006B6BC3"/>
    <w:rsid w:val="006D61DA"/>
    <w:rsid w:val="006F3A36"/>
    <w:rsid w:val="007147AC"/>
    <w:rsid w:val="00716483"/>
    <w:rsid w:val="00752DF8"/>
    <w:rsid w:val="00780271"/>
    <w:rsid w:val="007E74F4"/>
    <w:rsid w:val="00837911"/>
    <w:rsid w:val="008D4146"/>
    <w:rsid w:val="00A51C23"/>
    <w:rsid w:val="00A73D3B"/>
    <w:rsid w:val="00B22C23"/>
    <w:rsid w:val="00B7387C"/>
    <w:rsid w:val="00B8713A"/>
    <w:rsid w:val="00BA0DF7"/>
    <w:rsid w:val="00BC60CD"/>
    <w:rsid w:val="00BF45AD"/>
    <w:rsid w:val="00C064C1"/>
    <w:rsid w:val="00C2351B"/>
    <w:rsid w:val="00C52838"/>
    <w:rsid w:val="00D13C8E"/>
    <w:rsid w:val="00D61A1C"/>
    <w:rsid w:val="00F06304"/>
    <w:rsid w:val="00FC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4C1"/>
    <w:rPr>
      <w:color w:val="0563C1"/>
      <w:u w:val="single"/>
    </w:rPr>
  </w:style>
  <w:style w:type="paragraph" w:customStyle="1" w:styleId="Default">
    <w:name w:val="Default"/>
    <w:basedOn w:val="Normal"/>
    <w:rsid w:val="00C064C1"/>
    <w:pPr>
      <w:autoSpaceDE w:val="0"/>
      <w:autoSpaceDN w:val="0"/>
    </w:pPr>
    <w:rPr>
      <w:rFonts w:ascii="Times New Roman" w:hAnsi="Times New Roman" w:cs="Times New Roman"/>
      <w:color w:val="000000"/>
      <w:sz w:val="24"/>
      <w:szCs w:val="24"/>
    </w:rPr>
  </w:style>
  <w:style w:type="paragraph" w:customStyle="1" w:styleId="Pa14">
    <w:name w:val="Pa14"/>
    <w:basedOn w:val="Normal"/>
    <w:uiPriority w:val="99"/>
    <w:rsid w:val="00C064C1"/>
    <w:pPr>
      <w:autoSpaceDE w:val="0"/>
      <w:autoSpaceDN w:val="0"/>
      <w:spacing w:line="221" w:lineRule="atLeast"/>
    </w:pPr>
    <w:rPr>
      <w:rFonts w:ascii="Adobe Garamond Pro Bold" w:hAnsi="Adobe Garamond Pro Bold"/>
      <w:sz w:val="24"/>
      <w:szCs w:val="24"/>
    </w:rPr>
  </w:style>
  <w:style w:type="paragraph" w:styleId="BalloonText">
    <w:name w:val="Balloon Text"/>
    <w:basedOn w:val="Normal"/>
    <w:link w:val="BalloonTextChar"/>
    <w:uiPriority w:val="99"/>
    <w:semiHidden/>
    <w:unhideWhenUsed/>
    <w:rsid w:val="00714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7AC"/>
    <w:rPr>
      <w:rFonts w:ascii="Segoe UI" w:hAnsi="Segoe UI" w:cs="Segoe UI"/>
      <w:sz w:val="18"/>
      <w:szCs w:val="18"/>
    </w:rPr>
  </w:style>
  <w:style w:type="character" w:customStyle="1" w:styleId="UnresolvedMention">
    <w:name w:val="Unresolved Mention"/>
    <w:basedOn w:val="DefaultParagraphFont"/>
    <w:uiPriority w:val="99"/>
    <w:semiHidden/>
    <w:unhideWhenUsed/>
    <w:rsid w:val="002E6038"/>
    <w:rPr>
      <w:color w:val="605E5C"/>
      <w:shd w:val="clear" w:color="auto" w:fill="E1DFDD"/>
    </w:rPr>
  </w:style>
  <w:style w:type="character" w:customStyle="1" w:styleId="d2edcug0">
    <w:name w:val="d2edcug0"/>
    <w:rsid w:val="00B73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4C1"/>
    <w:rPr>
      <w:color w:val="0563C1"/>
      <w:u w:val="single"/>
    </w:rPr>
  </w:style>
  <w:style w:type="paragraph" w:customStyle="1" w:styleId="Default">
    <w:name w:val="Default"/>
    <w:basedOn w:val="Normal"/>
    <w:rsid w:val="00C064C1"/>
    <w:pPr>
      <w:autoSpaceDE w:val="0"/>
      <w:autoSpaceDN w:val="0"/>
    </w:pPr>
    <w:rPr>
      <w:rFonts w:ascii="Times New Roman" w:hAnsi="Times New Roman" w:cs="Times New Roman"/>
      <w:color w:val="000000"/>
      <w:sz w:val="24"/>
      <w:szCs w:val="24"/>
    </w:rPr>
  </w:style>
  <w:style w:type="paragraph" w:customStyle="1" w:styleId="Pa14">
    <w:name w:val="Pa14"/>
    <w:basedOn w:val="Normal"/>
    <w:uiPriority w:val="99"/>
    <w:rsid w:val="00C064C1"/>
    <w:pPr>
      <w:autoSpaceDE w:val="0"/>
      <w:autoSpaceDN w:val="0"/>
      <w:spacing w:line="221" w:lineRule="atLeast"/>
    </w:pPr>
    <w:rPr>
      <w:rFonts w:ascii="Adobe Garamond Pro Bold" w:hAnsi="Adobe Garamond Pro Bold"/>
      <w:sz w:val="24"/>
      <w:szCs w:val="24"/>
    </w:rPr>
  </w:style>
  <w:style w:type="paragraph" w:styleId="BalloonText">
    <w:name w:val="Balloon Text"/>
    <w:basedOn w:val="Normal"/>
    <w:link w:val="BalloonTextChar"/>
    <w:uiPriority w:val="99"/>
    <w:semiHidden/>
    <w:unhideWhenUsed/>
    <w:rsid w:val="00714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7AC"/>
    <w:rPr>
      <w:rFonts w:ascii="Segoe UI" w:hAnsi="Segoe UI" w:cs="Segoe UI"/>
      <w:sz w:val="18"/>
      <w:szCs w:val="18"/>
    </w:rPr>
  </w:style>
  <w:style w:type="character" w:customStyle="1" w:styleId="UnresolvedMention">
    <w:name w:val="Unresolved Mention"/>
    <w:basedOn w:val="DefaultParagraphFont"/>
    <w:uiPriority w:val="99"/>
    <w:semiHidden/>
    <w:unhideWhenUsed/>
    <w:rsid w:val="002E6038"/>
    <w:rPr>
      <w:color w:val="605E5C"/>
      <w:shd w:val="clear" w:color="auto" w:fill="E1DFDD"/>
    </w:rPr>
  </w:style>
  <w:style w:type="character" w:customStyle="1" w:styleId="d2edcug0">
    <w:name w:val="d2edcug0"/>
    <w:rsid w:val="00B73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lverliningforlearning.org/" TargetMode="External"/><Relationship Id="rId3" Type="http://schemas.openxmlformats.org/officeDocument/2006/relationships/settings" Target="settings.xml"/><Relationship Id="rId7" Type="http://schemas.openxmlformats.org/officeDocument/2006/relationships/hyperlink" Target="http://www.moocsbook.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c-variety.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urtbonk.com/" TargetMode="External"/><Relationship Id="rId4" Type="http://schemas.openxmlformats.org/officeDocument/2006/relationships/webSettings" Target="webSettings.xml"/><Relationship Id="rId9" Type="http://schemas.openxmlformats.org/officeDocument/2006/relationships/hyperlink" Target="mailto:cjbonk@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Bonk, Curtis Jay</dc:creator>
  <cp:lastModifiedBy>seth white</cp:lastModifiedBy>
  <cp:revision>3</cp:revision>
  <cp:lastPrinted>2023-04-07T23:01:00Z</cp:lastPrinted>
  <dcterms:created xsi:type="dcterms:W3CDTF">2023-04-07T23:04:00Z</dcterms:created>
  <dcterms:modified xsi:type="dcterms:W3CDTF">2023-09-05T12:01:00Z</dcterms:modified>
</cp:coreProperties>
</file>